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1F" w:rsidRDefault="009C601C">
      <w:pPr>
        <w:pBdr>
          <w:top w:val="nil"/>
          <w:left w:val="nil"/>
          <w:bottom w:val="nil"/>
          <w:right w:val="nil"/>
          <w:between w:val="nil"/>
        </w:pBdr>
        <w:rPr>
          <w:color w:val="000000"/>
        </w:rPr>
      </w:pPr>
      <w:r>
        <w:rPr>
          <w:noProof/>
          <w:color w:val="000000"/>
        </w:rPr>
        <w:drawing>
          <wp:inline distT="19050" distB="19050" distL="19050" distR="19050">
            <wp:extent cx="0" cy="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0" cy="0"/>
                    </a:xfrm>
                    <a:prstGeom prst="rect">
                      <a:avLst/>
                    </a:prstGeom>
                    <a:ln/>
                  </pic:spPr>
                </pic:pic>
              </a:graphicData>
            </a:graphic>
          </wp:inline>
        </w:drawing>
      </w:r>
    </w:p>
    <w:p w:rsidR="00B1451F" w:rsidRDefault="009C601C">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Traduction en cours...</w:t>
      </w:r>
    </w:p>
    <w:p w:rsidR="00B1451F" w:rsidRDefault="00B1451F">
      <w:pPr>
        <w:pBdr>
          <w:top w:val="nil"/>
          <w:left w:val="nil"/>
          <w:bottom w:val="nil"/>
          <w:right w:val="nil"/>
          <w:between w:val="nil"/>
        </w:pBdr>
        <w:rPr>
          <w:rFonts w:ascii="Bookman Old Style" w:eastAsia="Bookman Old Style" w:hAnsi="Bookman Old Style" w:cs="Bookman Old Style"/>
        </w:rPr>
      </w:pPr>
    </w:p>
    <w:p w:rsidR="00B1451F" w:rsidRDefault="009C601C">
      <w:pPr>
        <w:pBdr>
          <w:top w:val="nil"/>
          <w:left w:val="nil"/>
          <w:bottom w:val="nil"/>
          <w:right w:val="nil"/>
          <w:between w:val="nil"/>
        </w:pBdr>
        <w:jc w:val="center"/>
        <w:rPr>
          <w:b/>
        </w:rPr>
      </w:pPr>
      <w:r>
        <w:rPr>
          <w:b/>
        </w:rPr>
        <w:t>Accord de projet entre KNH et HCB Projet P6224 / KNH 68524</w:t>
      </w:r>
    </w:p>
    <w:p w:rsidR="00B1451F" w:rsidRDefault="009C601C">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w:t>
      </w:r>
    </w:p>
    <w:p w:rsidR="00B1451F" w:rsidRDefault="009C601C">
      <w:pPr>
        <w:pBdr>
          <w:top w:val="nil"/>
          <w:left w:val="nil"/>
          <w:bottom w:val="nil"/>
          <w:right w:val="nil"/>
          <w:between w:val="nil"/>
        </w:pBd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w:t>
      </w:r>
    </w:p>
    <w:p w:rsidR="00B1451F" w:rsidRDefault="009C601C">
      <w:pPr>
        <w:pBdr>
          <w:top w:val="nil"/>
          <w:left w:val="nil"/>
          <w:bottom w:val="nil"/>
          <w:right w:val="nil"/>
          <w:between w:val="nil"/>
        </w:pBdr>
        <w:jc w:val="both"/>
        <w:rPr>
          <w:rFonts w:ascii="Calibri" w:eastAsia="Calibri" w:hAnsi="Calibri" w:cs="Calibri"/>
          <w:b/>
          <w:color w:val="1F497D"/>
          <w:sz w:val="28"/>
          <w:szCs w:val="28"/>
          <w:u w:val="single"/>
        </w:rPr>
      </w:pPr>
      <w:r>
        <w:rPr>
          <w:rFonts w:ascii="Calibri" w:eastAsia="Calibri" w:hAnsi="Calibri" w:cs="Calibri"/>
          <w:b/>
          <w:color w:val="1F497D"/>
          <w:sz w:val="28"/>
          <w:szCs w:val="28"/>
          <w:u w:val="single"/>
        </w:rPr>
        <w:t>Modèle de rapport narratif annuel et final</w:t>
      </w:r>
    </w:p>
    <w:p w:rsidR="00B1451F" w:rsidRDefault="009C601C">
      <w:pPr>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w:t>
      </w:r>
    </w:p>
    <w:p w:rsidR="00B1451F" w:rsidRDefault="009C601C">
      <w:pPr>
        <w:pBdr>
          <w:top w:val="nil"/>
          <w:left w:val="nil"/>
          <w:bottom w:val="nil"/>
          <w:right w:val="nil"/>
          <w:between w:val="nil"/>
        </w:pBd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w:t>
      </w:r>
    </w:p>
    <w:p w:rsidR="00B1451F" w:rsidRDefault="009C601C">
      <w:pPr>
        <w:pBdr>
          <w:top w:val="nil"/>
          <w:left w:val="nil"/>
          <w:bottom w:val="nil"/>
          <w:right w:val="nil"/>
          <w:between w:val="nil"/>
        </w:pBdr>
        <w:rPr>
          <w:rFonts w:ascii="Calibri" w:eastAsia="Calibri" w:hAnsi="Calibri" w:cs="Calibri"/>
          <w:b/>
        </w:rPr>
      </w:pPr>
      <w:r>
        <w:rPr>
          <w:rFonts w:ascii="Calibri" w:eastAsia="Calibri" w:hAnsi="Calibri" w:cs="Calibri"/>
          <w:b/>
        </w:rPr>
        <w:t>Période de rapport :</w:t>
      </w:r>
      <w:r w:rsidR="001D55A3">
        <w:rPr>
          <w:rFonts w:ascii="Calibri" w:eastAsia="Calibri" w:hAnsi="Calibri" w:cs="Calibri"/>
          <w:b/>
        </w:rPr>
        <w:t>Février 2024</w:t>
      </w:r>
    </w:p>
    <w:p w:rsidR="00B1451F" w:rsidRDefault="009C601C">
      <w:pPr>
        <w:pBdr>
          <w:top w:val="nil"/>
          <w:left w:val="nil"/>
          <w:bottom w:val="nil"/>
          <w:right w:val="nil"/>
          <w:between w:val="nil"/>
        </w:pBdr>
        <w:rPr>
          <w:rFonts w:ascii="Bookman Old Style" w:eastAsia="Bookman Old Style" w:hAnsi="Bookman Old Style" w:cs="Bookman Old Style"/>
          <w:b/>
          <w:i/>
        </w:rPr>
      </w:pPr>
      <w:r>
        <w:rPr>
          <w:rFonts w:ascii="Bookman Old Style" w:eastAsia="Bookman Old Style" w:hAnsi="Bookman Old Style" w:cs="Bookman Old Style"/>
          <w:b/>
          <w:i/>
        </w:rPr>
        <w:t> </w:t>
      </w:r>
    </w:p>
    <w:p w:rsidR="00B1451F" w:rsidRDefault="009C601C">
      <w:pPr>
        <w:pBdr>
          <w:top w:val="nil"/>
          <w:left w:val="nil"/>
          <w:bottom w:val="nil"/>
          <w:right w:val="nil"/>
          <w:between w:val="nil"/>
        </w:pBdr>
        <w:rPr>
          <w:rFonts w:ascii="Bookman Old Style" w:eastAsia="Bookman Old Style" w:hAnsi="Bookman Old Style" w:cs="Bookman Old Style"/>
          <w:b/>
        </w:rPr>
      </w:pPr>
      <w:r>
        <w:rPr>
          <w:rFonts w:ascii="Bookman Old Style" w:eastAsia="Bookman Old Style" w:hAnsi="Bookman Old Style" w:cs="Bookman Old Style"/>
          <w:b/>
        </w:rPr>
        <w:t> </w:t>
      </w:r>
    </w:p>
    <w:p w:rsidR="00B1451F" w:rsidRDefault="009C601C">
      <w:pPr>
        <w:pBdr>
          <w:top w:val="nil"/>
          <w:left w:val="nil"/>
          <w:bottom w:val="nil"/>
          <w:right w:val="nil"/>
          <w:between w:val="nil"/>
        </w:pBdr>
        <w:rPr>
          <w:rFonts w:ascii="Calibri" w:eastAsia="Calibri" w:hAnsi="Calibri" w:cs="Calibri"/>
          <w:b/>
          <w:color w:val="1F497D"/>
        </w:rPr>
      </w:pPr>
      <w:r>
        <w:rPr>
          <w:rFonts w:ascii="Calibri" w:eastAsia="Calibri" w:hAnsi="Calibri" w:cs="Calibri"/>
          <w:b/>
          <w:color w:val="1F497D"/>
        </w:rPr>
        <w:t>Données du projet et période de rapport</w:t>
      </w:r>
    </w:p>
    <w:tbl>
      <w:tblPr>
        <w:tblStyle w:val="a"/>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71"/>
        <w:gridCol w:w="5789"/>
      </w:tblGrid>
      <w:tr w:rsidR="00B1451F">
        <w:tc>
          <w:tcPr>
            <w:tcW w:w="3571" w:type="dxa"/>
            <w:tcBorders>
              <w:bottom w:val="single" w:sz="6" w:space="0" w:color="000000"/>
              <w:right w:val="single" w:sz="6" w:space="0" w:color="000000"/>
            </w:tcBorders>
            <w:shd w:val="clear" w:color="auto" w:fill="auto"/>
            <w:tcMar>
              <w:top w:w="0" w:type="dxa"/>
              <w:left w:w="100" w:type="dxa"/>
              <w:bottom w:w="0" w:type="dxa"/>
              <w:right w:w="100" w:type="dxa"/>
            </w:tcMar>
            <w:vAlign w:val="center"/>
          </w:tcPr>
          <w:p w:rsidR="00B1451F" w:rsidRDefault="009C601C">
            <w:pPr>
              <w:pBdr>
                <w:top w:val="nil"/>
                <w:left w:val="nil"/>
                <w:bottom w:val="nil"/>
                <w:right w:val="nil"/>
                <w:between w:val="nil"/>
              </w:pBdr>
              <w:spacing w:after="120"/>
              <w:rPr>
                <w:rFonts w:ascii="Calibri" w:eastAsia="Calibri" w:hAnsi="Calibri" w:cs="Calibri"/>
              </w:rPr>
            </w:pPr>
            <w:r>
              <w:rPr>
                <w:rFonts w:ascii="Calibri" w:eastAsia="Calibri" w:hAnsi="Calibri" w:cs="Calibri"/>
                <w:color w:val="1F497D"/>
              </w:rPr>
              <w:t xml:space="preserve">Numéro de projet : </w:t>
            </w:r>
            <w:r>
              <w:rPr>
                <w:rFonts w:ascii="Calibri" w:eastAsia="Calibri" w:hAnsi="Calibri" w:cs="Calibri"/>
              </w:rPr>
              <w:t>P6224 /KNH 68524</w:t>
            </w:r>
          </w:p>
        </w:tc>
        <w:tc>
          <w:tcPr>
            <w:tcW w:w="5788" w:type="dxa"/>
            <w:tcBorders>
              <w:left w:val="single" w:sz="6" w:space="0" w:color="000000"/>
              <w:bottom w:val="single" w:sz="6" w:space="0" w:color="000000"/>
            </w:tcBorders>
            <w:shd w:val="clear" w:color="auto" w:fill="auto"/>
            <w:tcMar>
              <w:top w:w="0" w:type="dxa"/>
              <w:left w:w="100" w:type="dxa"/>
              <w:bottom w:w="0" w:type="dxa"/>
              <w:right w:w="100" w:type="dxa"/>
            </w:tcMar>
            <w:vAlign w:val="center"/>
          </w:tcPr>
          <w:p w:rsidR="00B1451F" w:rsidRDefault="009C601C">
            <w:pPr>
              <w:pBdr>
                <w:top w:val="nil"/>
                <w:left w:val="nil"/>
                <w:bottom w:val="nil"/>
                <w:right w:val="nil"/>
                <w:between w:val="nil"/>
              </w:pBdr>
              <w:spacing w:after="120" w:line="283" w:lineRule="auto"/>
              <w:rPr>
                <w:rFonts w:ascii="Calibri" w:eastAsia="Calibri" w:hAnsi="Calibri" w:cs="Calibri"/>
              </w:rPr>
            </w:pPr>
            <w:r>
              <w:rPr>
                <w:rFonts w:ascii="Calibri" w:eastAsia="Calibri" w:hAnsi="Calibri" w:cs="Calibri"/>
                <w:color w:val="1F497D"/>
              </w:rPr>
              <w:t xml:space="preserve">Titre du projet : </w:t>
            </w:r>
            <w:r>
              <w:rPr>
                <w:rFonts w:ascii="Calibri" w:eastAsia="Calibri" w:hAnsi="Calibri" w:cs="Calibri"/>
              </w:rPr>
              <w:t>LDC-Renforcement de la résilience dans la lutte contre le changement climatique dans la province de Rutana</w:t>
            </w:r>
          </w:p>
          <w:p w:rsidR="00B1451F" w:rsidRDefault="009C601C">
            <w:pPr>
              <w:pBdr>
                <w:top w:val="nil"/>
                <w:left w:val="nil"/>
                <w:bottom w:val="nil"/>
                <w:right w:val="nil"/>
                <w:between w:val="nil"/>
              </w:pBdr>
              <w:spacing w:after="120"/>
              <w:rPr>
                <w:rFonts w:ascii="Bookman Old Style" w:eastAsia="Bookman Old Style" w:hAnsi="Bookman Old Style" w:cs="Bookman Old Style"/>
              </w:rPr>
            </w:pPr>
            <w:r>
              <w:rPr>
                <w:rFonts w:ascii="Bookman Old Style" w:eastAsia="Bookman Old Style" w:hAnsi="Bookman Old Style" w:cs="Bookman Old Style"/>
              </w:rPr>
              <w:t> </w:t>
            </w:r>
          </w:p>
        </w:tc>
      </w:tr>
      <w:tr w:rsidR="00B1451F">
        <w:tc>
          <w:tcPr>
            <w:tcW w:w="3571"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B1451F" w:rsidRDefault="009C601C">
            <w:pPr>
              <w:pBdr>
                <w:top w:val="nil"/>
                <w:left w:val="nil"/>
                <w:bottom w:val="nil"/>
                <w:right w:val="nil"/>
                <w:between w:val="nil"/>
              </w:pBdr>
              <w:spacing w:after="120"/>
              <w:rPr>
                <w:rFonts w:ascii="Calibri" w:eastAsia="Calibri" w:hAnsi="Calibri" w:cs="Calibri"/>
                <w:color w:val="1F497D"/>
              </w:rPr>
            </w:pPr>
            <w:r>
              <w:rPr>
                <w:rFonts w:ascii="Calibri" w:eastAsia="Calibri" w:hAnsi="Calibri" w:cs="Calibri"/>
                <w:color w:val="1F497D"/>
              </w:rPr>
              <w:t>Date d'échéance de ce rapport :</w:t>
            </w:r>
          </w:p>
        </w:tc>
        <w:tc>
          <w:tcPr>
            <w:tcW w:w="5788"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vAlign w:val="center"/>
          </w:tcPr>
          <w:p w:rsidR="00B1451F" w:rsidRDefault="009C601C">
            <w:pPr>
              <w:pBdr>
                <w:top w:val="nil"/>
                <w:left w:val="nil"/>
                <w:bottom w:val="nil"/>
                <w:right w:val="nil"/>
                <w:between w:val="nil"/>
              </w:pBdr>
              <w:spacing w:after="120"/>
              <w:rPr>
                <w:rFonts w:ascii="Calibri" w:eastAsia="Calibri" w:hAnsi="Calibri" w:cs="Calibri"/>
              </w:rPr>
            </w:pPr>
            <w:r>
              <w:rPr>
                <w:rFonts w:ascii="Calibri" w:eastAsia="Calibri" w:hAnsi="Calibri" w:cs="Calibri"/>
                <w:color w:val="1F497D"/>
              </w:rPr>
              <w:t xml:space="preserve">Date d'échéance du prochain rapport </w:t>
            </w:r>
            <w:r>
              <w:rPr>
                <w:rFonts w:ascii="Calibri" w:eastAsia="Calibri" w:hAnsi="Calibri" w:cs="Calibri"/>
              </w:rPr>
              <w:t>(</w:t>
            </w:r>
            <w:proofErr w:type="spellStart"/>
            <w:r>
              <w:rPr>
                <w:rFonts w:ascii="Calibri" w:eastAsia="Calibri" w:hAnsi="Calibri" w:cs="Calibri"/>
              </w:rPr>
              <w:t>ia</w:t>
            </w:r>
            <w:proofErr w:type="spellEnd"/>
            <w:r>
              <w:rPr>
                <w:rFonts w:ascii="Calibri" w:eastAsia="Calibri" w:hAnsi="Calibri" w:cs="Calibri"/>
              </w:rPr>
              <w:t>)</w:t>
            </w:r>
          </w:p>
        </w:tc>
      </w:tr>
      <w:tr w:rsidR="00B1451F">
        <w:tc>
          <w:tcPr>
            <w:tcW w:w="9359" w:type="dxa"/>
            <w:gridSpan w:val="2"/>
            <w:tcBorders>
              <w:top w:val="single" w:sz="6" w:space="0" w:color="000000"/>
            </w:tcBorders>
            <w:shd w:val="clear" w:color="auto" w:fill="auto"/>
            <w:tcMar>
              <w:top w:w="0" w:type="dxa"/>
              <w:left w:w="100" w:type="dxa"/>
              <w:bottom w:w="0" w:type="dxa"/>
              <w:right w:w="100" w:type="dxa"/>
            </w:tcMar>
            <w:vAlign w:val="center"/>
          </w:tcPr>
          <w:p w:rsidR="00B1451F" w:rsidRDefault="009C601C">
            <w:pPr>
              <w:pBdr>
                <w:top w:val="nil"/>
                <w:left w:val="nil"/>
                <w:bottom w:val="nil"/>
                <w:right w:val="nil"/>
                <w:between w:val="nil"/>
              </w:pBdr>
              <w:spacing w:after="120"/>
              <w:rPr>
                <w:rFonts w:ascii="Calibri" w:eastAsia="Calibri" w:hAnsi="Calibri" w:cs="Calibri"/>
                <w:color w:val="1F497D"/>
              </w:rPr>
            </w:pPr>
            <w:r>
              <w:rPr>
                <w:rFonts w:ascii="Calibri" w:eastAsia="Calibri" w:hAnsi="Calibri" w:cs="Calibri"/>
                <w:color w:val="1F497D"/>
              </w:rPr>
              <w:t>Rapport soumis par :</w:t>
            </w:r>
            <w:r w:rsidR="00D24E08">
              <w:rPr>
                <w:rFonts w:ascii="Calibri" w:eastAsia="Calibri" w:hAnsi="Calibri" w:cs="Calibri"/>
                <w:color w:val="1F497D"/>
              </w:rPr>
              <w:t>BITANGIMANA Valérie</w:t>
            </w:r>
          </w:p>
        </w:tc>
      </w:tr>
    </w:tbl>
    <w:p w:rsidR="00B1451F" w:rsidRDefault="009C601C">
      <w:pPr>
        <w:pBdr>
          <w:top w:val="nil"/>
          <w:left w:val="nil"/>
          <w:bottom w:val="nil"/>
          <w:right w:val="nil"/>
          <w:between w:val="nil"/>
        </w:pBd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w:t>
      </w:r>
    </w:p>
    <w:p w:rsidR="00B1451F" w:rsidRDefault="009C601C">
      <w:pPr>
        <w:pBdr>
          <w:top w:val="nil"/>
          <w:left w:val="nil"/>
          <w:bottom w:val="nil"/>
          <w:right w:val="nil"/>
          <w:between w:val="nil"/>
        </w:pBd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Pr="005C414B" w:rsidRDefault="009C601C" w:rsidP="005C414B">
      <w:pPr>
        <w:numPr>
          <w:ilvl w:val="0"/>
          <w:numId w:val="2"/>
        </w:numPr>
        <w:pBdr>
          <w:top w:val="nil"/>
          <w:left w:val="nil"/>
          <w:bottom w:val="nil"/>
          <w:right w:val="nil"/>
          <w:between w:val="nil"/>
        </w:pBdr>
        <w:jc w:val="both"/>
      </w:pPr>
      <w:r>
        <w:rPr>
          <w:rFonts w:ascii="Calibri" w:eastAsia="Calibri" w:hAnsi="Calibri" w:cs="Calibri"/>
          <w:b/>
          <w:color w:val="1F497D"/>
          <w:sz w:val="24"/>
          <w:szCs w:val="24"/>
        </w:rPr>
        <w:t>INFORMATIONS GÉNÉRALES</w:t>
      </w:r>
      <w:r w:rsidRPr="005C414B">
        <w:rPr>
          <w:rFonts w:ascii="Bookman Old Style" w:eastAsia="Bookman Old Style" w:hAnsi="Bookman Old Style" w:cs="Bookman Old Style"/>
          <w:b/>
          <w:sz w:val="20"/>
          <w:szCs w:val="20"/>
        </w:rPr>
        <w:t> </w:t>
      </w:r>
    </w:p>
    <w:p w:rsidR="00B1451F" w:rsidRPr="00D24E08" w:rsidRDefault="009C601C" w:rsidP="00D24E08">
      <w:pPr>
        <w:pStyle w:val="Paragraphedeliste"/>
        <w:numPr>
          <w:ilvl w:val="1"/>
          <w:numId w:val="8"/>
        </w:numPr>
        <w:pBdr>
          <w:top w:val="nil"/>
          <w:left w:val="nil"/>
          <w:bottom w:val="nil"/>
          <w:right w:val="nil"/>
          <w:between w:val="nil"/>
        </w:pBdr>
        <w:jc w:val="both"/>
        <w:rPr>
          <w:rFonts w:ascii="Calibri" w:eastAsia="Calibri" w:hAnsi="Calibri" w:cs="Calibri"/>
          <w:b/>
          <w:color w:val="1F497D"/>
        </w:rPr>
      </w:pPr>
      <w:r w:rsidRPr="00D24E08">
        <w:rPr>
          <w:rFonts w:ascii="Calibri" w:eastAsia="Calibri" w:hAnsi="Calibri" w:cs="Calibri"/>
          <w:b/>
          <w:color w:val="1F497D"/>
        </w:rPr>
        <w:t>Sources de signalement</w:t>
      </w:r>
    </w:p>
    <w:p w:rsidR="00D24E08" w:rsidRPr="00917ACC" w:rsidRDefault="00D24E08" w:rsidP="00D24E08">
      <w:pPr>
        <w:pBdr>
          <w:top w:val="nil"/>
          <w:left w:val="nil"/>
          <w:bottom w:val="nil"/>
          <w:right w:val="nil"/>
          <w:between w:val="nil"/>
        </w:pBdr>
        <w:jc w:val="both"/>
        <w:rPr>
          <w:rFonts w:ascii="Calibri" w:eastAsia="Calibri" w:hAnsi="Calibri" w:cs="Calibri"/>
          <w:sz w:val="28"/>
          <w:szCs w:val="28"/>
        </w:rPr>
      </w:pPr>
      <w:r w:rsidRPr="00917ACC">
        <w:rPr>
          <w:rFonts w:ascii="Calibri" w:eastAsia="Calibri" w:hAnsi="Calibri" w:cs="Calibri"/>
          <w:sz w:val="28"/>
          <w:szCs w:val="28"/>
        </w:rPr>
        <w:t>Toutes les informations se trouvant dans le présent rapport sont recueillies à partir des sources suivantes :</w:t>
      </w:r>
    </w:p>
    <w:p w:rsidR="00221FA4" w:rsidRPr="00917ACC" w:rsidRDefault="00221FA4" w:rsidP="00D24E08">
      <w:pPr>
        <w:pBdr>
          <w:top w:val="nil"/>
          <w:left w:val="nil"/>
          <w:bottom w:val="nil"/>
          <w:right w:val="nil"/>
          <w:between w:val="nil"/>
        </w:pBdr>
        <w:jc w:val="both"/>
        <w:rPr>
          <w:rFonts w:ascii="Calibri" w:eastAsia="Calibri" w:hAnsi="Calibri" w:cs="Calibri"/>
          <w:sz w:val="28"/>
          <w:szCs w:val="28"/>
        </w:rPr>
      </w:pPr>
      <w:r w:rsidRPr="00917ACC">
        <w:rPr>
          <w:rFonts w:ascii="Calibri" w:eastAsia="Calibri" w:hAnsi="Calibri" w:cs="Calibri"/>
          <w:sz w:val="28"/>
          <w:szCs w:val="28"/>
        </w:rPr>
        <w:t>°Les visites de terrain qui se font régulièrement par l’équipe du projet.</w:t>
      </w:r>
    </w:p>
    <w:p w:rsidR="00D24E08" w:rsidRPr="00917ACC" w:rsidRDefault="00D24E08" w:rsidP="00D24E08">
      <w:pPr>
        <w:pBdr>
          <w:top w:val="nil"/>
          <w:left w:val="nil"/>
          <w:bottom w:val="nil"/>
          <w:right w:val="nil"/>
          <w:between w:val="nil"/>
        </w:pBdr>
        <w:jc w:val="both"/>
        <w:rPr>
          <w:rFonts w:ascii="Calibri" w:eastAsia="Calibri" w:hAnsi="Calibri" w:cs="Calibri"/>
          <w:sz w:val="28"/>
          <w:szCs w:val="28"/>
        </w:rPr>
      </w:pPr>
      <w:r w:rsidRPr="00917ACC">
        <w:rPr>
          <w:rFonts w:ascii="Calibri" w:eastAsia="Calibri" w:hAnsi="Calibri" w:cs="Calibri"/>
          <w:sz w:val="28"/>
          <w:szCs w:val="28"/>
        </w:rPr>
        <w:t xml:space="preserve">° Les réunions avec les bénéficiaires du projet qui se font régulièrement dans le cadre du suivi de la mise en œuvre des activités. </w:t>
      </w:r>
    </w:p>
    <w:p w:rsidR="00D24E08" w:rsidRPr="00917ACC" w:rsidRDefault="00D24E08" w:rsidP="00D24E08">
      <w:pPr>
        <w:pBdr>
          <w:top w:val="nil"/>
          <w:left w:val="nil"/>
          <w:bottom w:val="nil"/>
          <w:right w:val="nil"/>
          <w:between w:val="nil"/>
        </w:pBdr>
        <w:jc w:val="both"/>
        <w:rPr>
          <w:rFonts w:ascii="Calibri" w:eastAsia="Calibri" w:hAnsi="Calibri" w:cs="Calibri"/>
          <w:sz w:val="28"/>
          <w:szCs w:val="28"/>
        </w:rPr>
      </w:pPr>
      <w:r w:rsidRPr="00917ACC">
        <w:rPr>
          <w:rFonts w:ascii="Calibri" w:eastAsia="Calibri" w:hAnsi="Calibri" w:cs="Calibri"/>
          <w:sz w:val="28"/>
          <w:szCs w:val="28"/>
        </w:rPr>
        <w:t>°Les rencontres et réunions de coordination des intervenants qui sont organisées par l’administration communale et même provinciale.</w:t>
      </w:r>
    </w:p>
    <w:p w:rsidR="00D24E08" w:rsidRPr="00917ACC" w:rsidRDefault="00D24E08" w:rsidP="00D24E08">
      <w:pPr>
        <w:pBdr>
          <w:top w:val="nil"/>
          <w:left w:val="nil"/>
          <w:bottom w:val="nil"/>
          <w:right w:val="nil"/>
          <w:between w:val="nil"/>
        </w:pBdr>
        <w:jc w:val="both"/>
        <w:rPr>
          <w:rFonts w:ascii="Calibri" w:eastAsia="Calibri" w:hAnsi="Calibri" w:cs="Calibri"/>
          <w:sz w:val="28"/>
          <w:szCs w:val="28"/>
        </w:rPr>
      </w:pPr>
      <w:r w:rsidRPr="00917ACC">
        <w:rPr>
          <w:rFonts w:ascii="Calibri" w:eastAsia="Calibri" w:hAnsi="Calibri" w:cs="Calibri"/>
          <w:sz w:val="28"/>
          <w:szCs w:val="28"/>
        </w:rPr>
        <w:t>°</w:t>
      </w:r>
      <w:r w:rsidR="00A22291" w:rsidRPr="00917ACC">
        <w:rPr>
          <w:rFonts w:ascii="Calibri" w:eastAsia="Calibri" w:hAnsi="Calibri" w:cs="Calibri"/>
          <w:sz w:val="28"/>
          <w:szCs w:val="28"/>
        </w:rPr>
        <w:t>Les réunions organisées par help Channel Burundi avec les élus locaux.</w:t>
      </w:r>
    </w:p>
    <w:p w:rsidR="00A22291" w:rsidRPr="00917ACC" w:rsidRDefault="00A22291" w:rsidP="00D24E08">
      <w:pPr>
        <w:pBdr>
          <w:top w:val="nil"/>
          <w:left w:val="nil"/>
          <w:bottom w:val="nil"/>
          <w:right w:val="nil"/>
          <w:between w:val="nil"/>
        </w:pBdr>
        <w:jc w:val="both"/>
        <w:rPr>
          <w:rFonts w:ascii="Calibri" w:eastAsia="Calibri" w:hAnsi="Calibri" w:cs="Calibri"/>
          <w:sz w:val="28"/>
          <w:szCs w:val="28"/>
        </w:rPr>
      </w:pPr>
      <w:r w:rsidRPr="00917ACC">
        <w:rPr>
          <w:rFonts w:ascii="Calibri" w:eastAsia="Calibri" w:hAnsi="Calibri" w:cs="Calibri"/>
          <w:sz w:val="28"/>
          <w:szCs w:val="28"/>
        </w:rPr>
        <w:lastRenderedPageBreak/>
        <w:t xml:space="preserve">°Les </w:t>
      </w:r>
      <w:r w:rsidR="00221FA4" w:rsidRPr="00917ACC">
        <w:rPr>
          <w:rFonts w:ascii="Calibri" w:eastAsia="Calibri" w:hAnsi="Calibri" w:cs="Calibri"/>
          <w:sz w:val="28"/>
          <w:szCs w:val="28"/>
        </w:rPr>
        <w:t>réunions</w:t>
      </w:r>
      <w:r w:rsidRPr="00917ACC">
        <w:rPr>
          <w:rFonts w:ascii="Calibri" w:eastAsia="Calibri" w:hAnsi="Calibri" w:cs="Calibri"/>
          <w:sz w:val="28"/>
          <w:szCs w:val="28"/>
        </w:rPr>
        <w:t xml:space="preserve"> et visites de terrain organisés par Help Channel Burundi en faveurs des responsables des services techniques déconcentrés ainsi que les membres du </w:t>
      </w:r>
      <w:r w:rsidR="00221FA4" w:rsidRPr="00917ACC">
        <w:rPr>
          <w:rFonts w:ascii="Calibri" w:eastAsia="Calibri" w:hAnsi="Calibri" w:cs="Calibri"/>
          <w:sz w:val="28"/>
          <w:szCs w:val="28"/>
        </w:rPr>
        <w:t>comité</w:t>
      </w:r>
      <w:r w:rsidRPr="00917ACC">
        <w:rPr>
          <w:rFonts w:ascii="Calibri" w:eastAsia="Calibri" w:hAnsi="Calibri" w:cs="Calibri"/>
          <w:sz w:val="28"/>
          <w:szCs w:val="28"/>
        </w:rPr>
        <w:t xml:space="preserve"> de pilotage du projet.</w:t>
      </w:r>
    </w:p>
    <w:p w:rsidR="00B1451F" w:rsidRDefault="009C601C">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Pr="005C414B" w:rsidRDefault="009C601C">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t>Veuillez indiquer ici à partir de quelles sources (par exemple le système de suivi du projet, les visites sur le terrain, les examens annuels ou les études) les informations pour ce rapport ont été obtenues</w:t>
      </w:r>
    </w:p>
    <w:p w:rsidR="00B1451F" w:rsidRDefault="009C601C">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numPr>
          <w:ilvl w:val="0"/>
          <w:numId w:val="3"/>
        </w:numPr>
        <w:pBdr>
          <w:top w:val="nil"/>
          <w:left w:val="nil"/>
          <w:bottom w:val="nil"/>
          <w:right w:val="nil"/>
          <w:between w:val="nil"/>
        </w:pBdr>
        <w:jc w:val="both"/>
      </w:pPr>
      <w:r>
        <w:rPr>
          <w:rFonts w:ascii="Calibri" w:eastAsia="Calibri" w:hAnsi="Calibri" w:cs="Calibri"/>
          <w:b/>
          <w:color w:val="1F497D"/>
          <w:sz w:val="24"/>
          <w:szCs w:val="24"/>
        </w:rPr>
        <w:t>CHANGEMENTS DANS LE CONTEXTE DU PROJET ET DANS LA MISE EN OEUVRE DU PROJET</w:t>
      </w:r>
    </w:p>
    <w:p w:rsidR="00B1451F" w:rsidRDefault="009C601C">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w:t>
      </w:r>
    </w:p>
    <w:p w:rsidR="00B1451F" w:rsidRDefault="009C601C">
      <w:pPr>
        <w:pBdr>
          <w:top w:val="nil"/>
          <w:left w:val="nil"/>
          <w:bottom w:val="nil"/>
          <w:right w:val="nil"/>
          <w:between w:val="nil"/>
        </w:pBdr>
        <w:ind w:left="360"/>
        <w:jc w:val="both"/>
        <w:rPr>
          <w:rFonts w:ascii="Calibri" w:eastAsia="Calibri" w:hAnsi="Calibri" w:cs="Calibri"/>
          <w:b/>
          <w:color w:val="1F497D"/>
        </w:rPr>
      </w:pPr>
      <w:r>
        <w:rPr>
          <w:rFonts w:ascii="Calibri" w:eastAsia="Calibri" w:hAnsi="Calibri" w:cs="Calibri"/>
          <w:b/>
          <w:color w:val="1F497D"/>
        </w:rPr>
        <w:t>2.1</w:t>
      </w:r>
      <w:r>
        <w:rPr>
          <w:rFonts w:ascii="Bookman Old Style" w:eastAsia="Bookman Old Style" w:hAnsi="Bookman Old Style" w:cs="Bookman Old Style"/>
        </w:rPr>
        <w:t xml:space="preserve">           </w:t>
      </w:r>
      <w:r>
        <w:rPr>
          <w:rFonts w:ascii="Calibri" w:eastAsia="Calibri" w:hAnsi="Calibri" w:cs="Calibri"/>
          <w:b/>
          <w:color w:val="1F497D"/>
        </w:rPr>
        <w:t>Changements dans l'environnement du projet</w:t>
      </w:r>
    </w:p>
    <w:p w:rsidR="00B1451F" w:rsidRDefault="009C601C">
      <w:pPr>
        <w:pBdr>
          <w:top w:val="nil"/>
          <w:left w:val="nil"/>
          <w:bottom w:val="nil"/>
          <w:right w:val="nil"/>
          <w:between w:val="nil"/>
        </w:pBdr>
        <w:ind w:left="425"/>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Quels facteurs importants dans l'environnement du projet (politique, social, environnemental et/ou dans votre coopération avec les parties prenantes ou les partenaires de mise en œuvre) ont changé au cours de la période de rapport et quel impact ces changements ont-ils eu sur le projet ?</w:t>
      </w:r>
    </w:p>
    <w:p w:rsidR="00042AD6" w:rsidRDefault="00042AD6">
      <w:pPr>
        <w:pBdr>
          <w:top w:val="nil"/>
          <w:left w:val="nil"/>
          <w:bottom w:val="nil"/>
          <w:right w:val="nil"/>
          <w:between w:val="nil"/>
        </w:pBdr>
        <w:rPr>
          <w:rFonts w:ascii="Calibri" w:eastAsia="Calibri" w:hAnsi="Calibri" w:cs="Calibri"/>
          <w:i/>
          <w:sz w:val="20"/>
          <w:szCs w:val="20"/>
        </w:rPr>
      </w:pPr>
    </w:p>
    <w:p w:rsidR="00B1451F" w:rsidRPr="00042AD6" w:rsidRDefault="009C601C">
      <w:pPr>
        <w:pBdr>
          <w:top w:val="nil"/>
          <w:left w:val="nil"/>
          <w:bottom w:val="nil"/>
          <w:right w:val="nil"/>
          <w:between w:val="nil"/>
        </w:pBdr>
        <w:rPr>
          <w:rFonts w:asciiTheme="majorHAnsi" w:eastAsia="Bookman Old Style" w:hAnsiTheme="majorHAnsi" w:cstheme="majorHAnsi"/>
          <w:sz w:val="28"/>
          <w:szCs w:val="28"/>
        </w:rPr>
      </w:pPr>
      <w:r>
        <w:rPr>
          <w:rFonts w:ascii="Bookman Old Style" w:eastAsia="Bookman Old Style" w:hAnsi="Bookman Old Style" w:cs="Bookman Old Style"/>
          <w:i/>
          <w:sz w:val="20"/>
          <w:szCs w:val="20"/>
        </w:rPr>
        <w:t> </w:t>
      </w:r>
      <w:r w:rsidR="00221FA4" w:rsidRPr="00042AD6">
        <w:rPr>
          <w:rFonts w:asciiTheme="majorHAnsi" w:eastAsia="Bookman Old Style" w:hAnsiTheme="majorHAnsi" w:cstheme="majorHAnsi"/>
          <w:sz w:val="28"/>
          <w:szCs w:val="28"/>
        </w:rPr>
        <w:t xml:space="preserve">Comme facteur environnemental </w:t>
      </w:r>
      <w:r w:rsidR="00042AD6" w:rsidRPr="00042AD6">
        <w:rPr>
          <w:rFonts w:asciiTheme="majorHAnsi" w:eastAsia="Bookman Old Style" w:hAnsiTheme="majorHAnsi" w:cstheme="majorHAnsi"/>
          <w:sz w:val="28"/>
          <w:szCs w:val="28"/>
        </w:rPr>
        <w:t>important,</w:t>
      </w:r>
      <w:r w:rsidR="00221FA4" w:rsidRPr="00042AD6">
        <w:rPr>
          <w:rFonts w:asciiTheme="majorHAnsi" w:eastAsia="Bookman Old Style" w:hAnsiTheme="majorHAnsi" w:cstheme="majorHAnsi"/>
          <w:sz w:val="28"/>
          <w:szCs w:val="28"/>
        </w:rPr>
        <w:t xml:space="preserve"> on peut signaler les pluies </w:t>
      </w:r>
      <w:r w:rsidR="00042AD6" w:rsidRPr="00042AD6">
        <w:rPr>
          <w:rFonts w:asciiTheme="majorHAnsi" w:eastAsia="Bookman Old Style" w:hAnsiTheme="majorHAnsi" w:cstheme="majorHAnsi"/>
          <w:sz w:val="28"/>
          <w:szCs w:val="28"/>
        </w:rPr>
        <w:t>torrentielles</w:t>
      </w:r>
      <w:r w:rsidR="00221FA4" w:rsidRPr="00042AD6">
        <w:rPr>
          <w:rFonts w:asciiTheme="majorHAnsi" w:eastAsia="Bookman Old Style" w:hAnsiTheme="majorHAnsi" w:cstheme="majorHAnsi"/>
          <w:sz w:val="28"/>
          <w:szCs w:val="28"/>
        </w:rPr>
        <w:t xml:space="preserve"> </w:t>
      </w:r>
      <w:r w:rsidR="00042AD6" w:rsidRPr="00042AD6">
        <w:rPr>
          <w:rFonts w:asciiTheme="majorHAnsi" w:eastAsia="Bookman Old Style" w:hAnsiTheme="majorHAnsi" w:cstheme="majorHAnsi"/>
          <w:sz w:val="28"/>
          <w:szCs w:val="28"/>
        </w:rPr>
        <w:t xml:space="preserve">qui ont fait beaucoup de dégâts tant matériels qu’humain sur presque toute la commune de </w:t>
      </w:r>
      <w:proofErr w:type="spellStart"/>
      <w:r w:rsidR="00042AD6" w:rsidRPr="00042AD6">
        <w:rPr>
          <w:rFonts w:asciiTheme="majorHAnsi" w:eastAsia="Bookman Old Style" w:hAnsiTheme="majorHAnsi" w:cstheme="majorHAnsi"/>
          <w:sz w:val="28"/>
          <w:szCs w:val="28"/>
        </w:rPr>
        <w:t>Giharo.</w:t>
      </w:r>
      <w:r w:rsidR="00042AD6">
        <w:rPr>
          <w:rFonts w:asciiTheme="majorHAnsi" w:eastAsia="Bookman Old Style" w:hAnsiTheme="majorHAnsi" w:cstheme="majorHAnsi"/>
          <w:sz w:val="28"/>
          <w:szCs w:val="28"/>
        </w:rPr>
        <w:t>On</w:t>
      </w:r>
      <w:proofErr w:type="spellEnd"/>
      <w:r w:rsidR="00042AD6">
        <w:rPr>
          <w:rFonts w:asciiTheme="majorHAnsi" w:eastAsia="Bookman Old Style" w:hAnsiTheme="majorHAnsi" w:cstheme="majorHAnsi"/>
          <w:sz w:val="28"/>
          <w:szCs w:val="28"/>
        </w:rPr>
        <w:t xml:space="preserve"> assiste à des déviations de beaucoup de cours d’eau, des maisons écroulées, des cultures emportées par les pluies et même des animaux domestiques et sauvages qui sont morts. Actuellement il y a beaucoup de famine dans la communauté suite à tous ces dégâts et un départ massif vers la Tanzanie à la recherche d’emploi pour pouvoir nourrir les familles.</w:t>
      </w:r>
    </w:p>
    <w:p w:rsidR="00B1451F" w:rsidRPr="00042AD6" w:rsidRDefault="009C601C">
      <w:pPr>
        <w:pBdr>
          <w:top w:val="nil"/>
          <w:left w:val="nil"/>
          <w:bottom w:val="nil"/>
          <w:right w:val="nil"/>
          <w:between w:val="nil"/>
        </w:pBdr>
        <w:rPr>
          <w:rFonts w:ascii="Bookman Old Style" w:eastAsia="Bookman Old Style" w:hAnsi="Bookman Old Style" w:cs="Bookman Old Style"/>
          <w:i/>
          <w:sz w:val="28"/>
          <w:szCs w:val="28"/>
        </w:rPr>
      </w:pPr>
      <w:r w:rsidRPr="00042AD6">
        <w:rPr>
          <w:rFonts w:ascii="Bookman Old Style" w:eastAsia="Bookman Old Style" w:hAnsi="Bookman Old Style" w:cs="Bookman Old Style"/>
          <w:i/>
          <w:sz w:val="28"/>
          <w:szCs w:val="28"/>
        </w:rPr>
        <w:t> </w:t>
      </w:r>
    </w:p>
    <w:p w:rsidR="00B1451F" w:rsidRDefault="009C601C">
      <w:pPr>
        <w:pBdr>
          <w:top w:val="nil"/>
          <w:left w:val="nil"/>
          <w:bottom w:val="nil"/>
          <w:right w:val="nil"/>
          <w:between w:val="nil"/>
        </w:pBdr>
        <w:jc w:val="both"/>
        <w:rPr>
          <w:rFonts w:ascii="Calibri" w:eastAsia="Calibri" w:hAnsi="Calibri" w:cs="Calibri"/>
          <w:b/>
          <w:color w:val="1F497D"/>
        </w:rPr>
      </w:pPr>
      <w:r>
        <w:rPr>
          <w:rFonts w:ascii="Calibri" w:eastAsia="Calibri" w:hAnsi="Calibri" w:cs="Calibri"/>
          <w:b/>
          <w:color w:val="1F497D"/>
        </w:rPr>
        <w:t>2.2 Défis rencontrés dans la mise en œuvre/Changements apportés</w:t>
      </w:r>
    </w:p>
    <w:p w:rsidR="00B1451F" w:rsidRDefault="009C601C">
      <w:pPr>
        <w:pBdr>
          <w:top w:val="nil"/>
          <w:left w:val="nil"/>
          <w:bottom w:val="nil"/>
          <w:right w:val="nil"/>
          <w:between w:val="nil"/>
        </w:pBd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Des défis ou des difficultés ont-ils été rencontrés lors de la mise en œuvre ? Si oui, veuillez les décrire.</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Des défis ou des difficultés ont-ils rendu nécessaire des changements dans la mise en œuvre au cours de la période de référence ? Si oui, quels changements ont été apportés et pourquoi ces changements étaient-ils nécessaires ? Comment les changements nécessaires ont-ils été mis en œuvre ?</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Les changements dans la mise en œuvre du projet affecteront-ils la réalisation des objectifs du projet et, si oui, de quelle manière ? (Pour le rapport final : les changements dans la mise en œuvre du projet ont-ils affecté la réalisation des objectifs du projet et, si oui, de quelle manière ?)</w:t>
      </w:r>
    </w:p>
    <w:p w:rsidR="00B1451F" w:rsidRDefault="009C601C">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jc w:val="both"/>
        <w:rPr>
          <w:rFonts w:ascii="Bookman Old Style" w:eastAsia="Bookman Old Style" w:hAnsi="Bookman Old Style" w:cs="Bookman Old Style"/>
          <w:b/>
        </w:rPr>
      </w:pPr>
      <w:r>
        <w:rPr>
          <w:rFonts w:ascii="Calibri" w:eastAsia="Calibri" w:hAnsi="Calibri" w:cs="Calibri"/>
          <w:b/>
          <w:color w:val="1F497D"/>
        </w:rPr>
        <w:t>2.3 Changements dans les stratégies du projet et/ou les objectifs/résultats du projet ?</w:t>
      </w:r>
      <w:r>
        <w:rPr>
          <w:rFonts w:ascii="Bookman Old Style" w:eastAsia="Bookman Old Style" w:hAnsi="Bookman Old Style" w:cs="Bookman Old Style"/>
          <w:b/>
        </w:rPr>
        <w:t>             </w:t>
      </w:r>
    </w:p>
    <w:p w:rsidR="00B1451F" w:rsidRDefault="009C601C">
      <w:pPr>
        <w:pBdr>
          <w:top w:val="nil"/>
          <w:left w:val="nil"/>
          <w:bottom w:val="nil"/>
          <w:right w:val="nil"/>
          <w:between w:val="nil"/>
        </w:pBdr>
        <w:ind w:left="283"/>
        <w:rPr>
          <w:rFonts w:asciiTheme="majorHAnsi" w:eastAsia="Bookman Old Style" w:hAnsiTheme="majorHAnsi" w:cstheme="majorHAnsi"/>
          <w:sz w:val="28"/>
          <w:szCs w:val="28"/>
        </w:rPr>
      </w:pPr>
      <w:r w:rsidRPr="00BF5820">
        <w:rPr>
          <w:rFonts w:asciiTheme="majorHAnsi" w:eastAsia="Bookman Old Style" w:hAnsiTheme="majorHAnsi" w:cstheme="majorHAnsi"/>
          <w:sz w:val="28"/>
          <w:szCs w:val="28"/>
        </w:rPr>
        <w:t> </w:t>
      </w:r>
      <w:r w:rsidR="00BF5820" w:rsidRPr="00BF5820">
        <w:rPr>
          <w:rFonts w:asciiTheme="majorHAnsi" w:eastAsia="Bookman Old Style" w:hAnsiTheme="majorHAnsi" w:cstheme="majorHAnsi"/>
          <w:sz w:val="28"/>
          <w:szCs w:val="28"/>
        </w:rPr>
        <w:t>Pas de changement</w:t>
      </w:r>
    </w:p>
    <w:p w:rsidR="00BF5820" w:rsidRPr="00BF5820" w:rsidRDefault="00BF5820">
      <w:pPr>
        <w:pBdr>
          <w:top w:val="nil"/>
          <w:left w:val="nil"/>
          <w:bottom w:val="nil"/>
          <w:right w:val="nil"/>
          <w:between w:val="nil"/>
        </w:pBdr>
        <w:ind w:left="283"/>
        <w:rPr>
          <w:rFonts w:asciiTheme="majorHAnsi" w:eastAsia="Bookman Old Style" w:hAnsiTheme="majorHAnsi" w:cstheme="majorHAnsi"/>
          <w:sz w:val="28"/>
          <w:szCs w:val="28"/>
        </w:rPr>
      </w:pPr>
    </w:p>
    <w:p w:rsidR="00B1451F" w:rsidRPr="005C414B"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Des changements ont-ils dû être apportés aux stratégies du projet et/ou aux objectifs du projet au cours de la période de rapport ? Si oui, quelles étaient les raisons de ces changements ? De quelle manière les stratégies ou les objectifs ont-ils dû être ajustés ?</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w:t>
      </w:r>
    </w:p>
    <w:p w:rsidR="00B1451F" w:rsidRDefault="009C601C">
      <w:pPr>
        <w:pBdr>
          <w:top w:val="nil"/>
          <w:left w:val="nil"/>
          <w:bottom w:val="nil"/>
          <w:right w:val="nil"/>
          <w:between w:val="nil"/>
        </w:pBdr>
        <w:rPr>
          <w:rFonts w:ascii="Calibri" w:eastAsia="Calibri" w:hAnsi="Calibri" w:cs="Calibri"/>
          <w:b/>
          <w:color w:val="1F497D"/>
        </w:rPr>
      </w:pPr>
      <w:r>
        <w:rPr>
          <w:rFonts w:ascii="Calibri" w:eastAsia="Calibri" w:hAnsi="Calibri" w:cs="Calibri"/>
          <w:b/>
          <w:color w:val="1F497D"/>
        </w:rPr>
        <w:t>2.4 Changements dans votre organisation et/ou au sein de l'équipe de projet</w:t>
      </w:r>
    </w:p>
    <w:p w:rsidR="00BF5820" w:rsidRDefault="00BF5820">
      <w:pPr>
        <w:pBdr>
          <w:top w:val="nil"/>
          <w:left w:val="nil"/>
          <w:bottom w:val="nil"/>
          <w:right w:val="nil"/>
          <w:between w:val="nil"/>
        </w:pBdr>
        <w:rPr>
          <w:rFonts w:ascii="Calibri" w:eastAsia="Calibri" w:hAnsi="Calibri" w:cs="Calibri"/>
          <w:b/>
          <w:color w:val="1F497D"/>
        </w:rPr>
      </w:pPr>
    </w:p>
    <w:p w:rsidR="00B1451F" w:rsidRPr="00BF5820" w:rsidRDefault="009C601C">
      <w:pPr>
        <w:pBdr>
          <w:top w:val="nil"/>
          <w:left w:val="nil"/>
          <w:bottom w:val="nil"/>
          <w:right w:val="nil"/>
          <w:between w:val="nil"/>
        </w:pBdr>
        <w:jc w:val="both"/>
        <w:rPr>
          <w:rFonts w:asciiTheme="majorHAnsi" w:eastAsia="Bookman Old Style" w:hAnsiTheme="majorHAnsi" w:cstheme="majorHAnsi"/>
          <w:sz w:val="28"/>
          <w:szCs w:val="28"/>
        </w:rPr>
      </w:pPr>
      <w:r>
        <w:rPr>
          <w:rFonts w:ascii="Bookman Old Style" w:eastAsia="Bookman Old Style" w:hAnsi="Bookman Old Style" w:cs="Bookman Old Style"/>
          <w:sz w:val="20"/>
          <w:szCs w:val="20"/>
        </w:rPr>
        <w:t> </w:t>
      </w:r>
      <w:r w:rsidR="00BF5820" w:rsidRPr="00BF5820">
        <w:rPr>
          <w:rFonts w:asciiTheme="majorHAnsi" w:eastAsia="Bookman Old Style" w:hAnsiTheme="majorHAnsi" w:cstheme="majorHAnsi"/>
          <w:sz w:val="28"/>
          <w:szCs w:val="28"/>
        </w:rPr>
        <w:t>Il n’y a pas eu de changement.</w:t>
      </w:r>
    </w:p>
    <w:p w:rsidR="00BF5820" w:rsidRDefault="00BF5820">
      <w:pPr>
        <w:pBdr>
          <w:top w:val="nil"/>
          <w:left w:val="nil"/>
          <w:bottom w:val="nil"/>
          <w:right w:val="nil"/>
          <w:between w:val="nil"/>
        </w:pBdr>
        <w:jc w:val="both"/>
        <w:rPr>
          <w:rFonts w:ascii="Bookman Old Style" w:eastAsia="Bookman Old Style" w:hAnsi="Bookman Old Style" w:cs="Bookman Old Style"/>
          <w:sz w:val="20"/>
          <w:szCs w:val="20"/>
        </w:rPr>
      </w:pPr>
    </w:p>
    <w:p w:rsidR="00B1451F" w:rsidRPr="005C414B" w:rsidRDefault="009C601C" w:rsidP="005C414B">
      <w:pPr>
        <w:pBdr>
          <w:top w:val="nil"/>
          <w:left w:val="nil"/>
          <w:bottom w:val="nil"/>
          <w:right w:val="nil"/>
          <w:between w:val="nil"/>
        </w:pBdr>
        <w:ind w:left="283"/>
        <w:rPr>
          <w:rFonts w:ascii="Calibri" w:eastAsia="Calibri" w:hAnsi="Calibri" w:cs="Calibri"/>
          <w:i/>
          <w:sz w:val="20"/>
          <w:szCs w:val="20"/>
        </w:rPr>
      </w:pPr>
      <w:r>
        <w:rPr>
          <w:rFonts w:ascii="Calibri" w:eastAsia="Calibri" w:hAnsi="Calibri" w:cs="Calibri"/>
          <w:i/>
          <w:sz w:val="20"/>
          <w:szCs w:val="20"/>
        </w:rPr>
        <w:t>Veuillez signaler ici tout changement qui aurait pu se produire au sein de votre organisation ou au sein de l'équipe de projet. Si ces changements ont eu un impact direct sur le projet, quel était-il ?</w:t>
      </w:r>
    </w:p>
    <w:p w:rsidR="00B1451F" w:rsidRDefault="009C601C">
      <w:pPr>
        <w:pStyle w:val="Titre6"/>
        <w:spacing w:before="0" w:after="0"/>
        <w:ind w:left="283"/>
        <w:rPr>
          <w:rFonts w:ascii="Calibri" w:eastAsia="Calibri" w:hAnsi="Calibri" w:cs="Calibri"/>
          <w:color w:val="1F497D"/>
          <w:sz w:val="24"/>
          <w:szCs w:val="24"/>
        </w:rPr>
      </w:pPr>
      <w:r>
        <w:rPr>
          <w:rFonts w:ascii="Calibri" w:eastAsia="Calibri" w:hAnsi="Calibri" w:cs="Calibri"/>
          <w:color w:val="1F497D"/>
          <w:sz w:val="24"/>
          <w:szCs w:val="24"/>
        </w:rPr>
        <w:t>3.</w:t>
      </w:r>
      <w:r>
        <w:rPr>
          <w:rFonts w:ascii="Bookman Old Style" w:eastAsia="Bookman Old Style" w:hAnsi="Bookman Old Style" w:cs="Bookman Old Style"/>
          <w:sz w:val="24"/>
          <w:szCs w:val="24"/>
        </w:rPr>
        <w:t xml:space="preserve"> </w:t>
      </w:r>
      <w:r>
        <w:rPr>
          <w:rFonts w:ascii="Calibri" w:eastAsia="Calibri" w:hAnsi="Calibri" w:cs="Calibri"/>
          <w:color w:val="1F497D"/>
          <w:sz w:val="24"/>
          <w:szCs w:val="24"/>
        </w:rPr>
        <w:t xml:space="preserve"> LA MISE EN ŒUVRE DU PROJET</w:t>
      </w:r>
    </w:p>
    <w:p w:rsidR="00B1451F" w:rsidRDefault="009C601C">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w:t>
      </w:r>
    </w:p>
    <w:p w:rsidR="00B1451F" w:rsidRDefault="009C601C">
      <w:pPr>
        <w:pBdr>
          <w:top w:val="nil"/>
          <w:left w:val="nil"/>
          <w:bottom w:val="nil"/>
          <w:right w:val="nil"/>
          <w:between w:val="nil"/>
        </w:pBdr>
        <w:jc w:val="both"/>
        <w:rPr>
          <w:rFonts w:ascii="Bookman Old Style" w:eastAsia="Bookman Old Style" w:hAnsi="Bookman Old Style" w:cs="Bookman Old Style"/>
          <w:b/>
        </w:rPr>
      </w:pPr>
      <w:r>
        <w:rPr>
          <w:rFonts w:ascii="Calibri" w:eastAsia="Calibri" w:hAnsi="Calibri" w:cs="Calibri"/>
          <w:b/>
          <w:color w:val="1F497D"/>
        </w:rPr>
        <w:t>3.1 Comparaison cible/réelle des activités et des résultats</w:t>
      </w:r>
      <w:r>
        <w:rPr>
          <w:rFonts w:ascii="Bookman Old Style" w:eastAsia="Bookman Old Style" w:hAnsi="Bookman Old Style" w:cs="Bookman Old Style"/>
          <w:b/>
        </w:rPr>
        <w:t> </w:t>
      </w:r>
    </w:p>
    <w:p w:rsidR="00B1451F" w:rsidRDefault="009C601C">
      <w:pPr>
        <w:pBdr>
          <w:top w:val="nil"/>
          <w:left w:val="nil"/>
          <w:bottom w:val="nil"/>
          <w:right w:val="nil"/>
          <w:between w:val="nil"/>
        </w:pBdr>
        <w:ind w:left="495"/>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Pr="005C414B" w:rsidRDefault="009C601C" w:rsidP="005C414B">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t>Pour tous les résultats et activités énumérés, veuillez indiquer dans cette section ce qui a été mis en œuvre pendant la période du projet, si des changements devaient être apportés et si les objectifs de chaque activité ont été atteints. Cela peut se faire, par exemple, sous forme de tableau (comme indiqué ci-dessous), mais tout autre format approprié sera également accepté.</w:t>
      </w: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ind w:left="495"/>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bl>
      <w:tblPr>
        <w:tblStyle w:val="a0"/>
        <w:tblW w:w="935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6"/>
        <w:gridCol w:w="2776"/>
        <w:gridCol w:w="1872"/>
        <w:gridCol w:w="1872"/>
        <w:gridCol w:w="1872"/>
      </w:tblGrid>
      <w:tr w:rsidR="00B1451F">
        <w:tc>
          <w:tcPr>
            <w:tcW w:w="965" w:type="dxa"/>
            <w:tcBorders>
              <w:bottom w:val="single" w:sz="6" w:space="0" w:color="000000"/>
              <w:righ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Non. Agir</w:t>
            </w:r>
          </w:p>
        </w:tc>
        <w:tc>
          <w:tcPr>
            <w:tcW w:w="2776" w:type="dxa"/>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La description</w:t>
            </w:r>
          </w:p>
        </w:tc>
        <w:tc>
          <w:tcPr>
            <w:tcW w:w="1872" w:type="dxa"/>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Cible</w:t>
            </w:r>
          </w:p>
        </w:tc>
        <w:tc>
          <w:tcPr>
            <w:tcW w:w="1872" w:type="dxa"/>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Mise en œuvre réelle</w:t>
            </w:r>
          </w:p>
        </w:tc>
        <w:tc>
          <w:tcPr>
            <w:tcW w:w="1872" w:type="dxa"/>
            <w:tcBorders>
              <w:left w:val="single" w:sz="6" w:space="0" w:color="000000"/>
              <w:bottom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Atteint</w:t>
            </w:r>
          </w:p>
        </w:tc>
      </w:tr>
      <w:tr w:rsidR="00B1451F">
        <w:tc>
          <w:tcPr>
            <w:tcW w:w="965" w:type="dxa"/>
            <w:tcBorders>
              <w:top w:val="single" w:sz="6" w:space="0" w:color="000000"/>
              <w:righ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[1.1]</w:t>
            </w:r>
          </w:p>
        </w:tc>
        <w:tc>
          <w:tcPr>
            <w:tcW w:w="2776"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spacing w:line="264" w:lineRule="auto"/>
              <w:rPr>
                <w:rFonts w:ascii="Calibri" w:eastAsia="Calibri" w:hAnsi="Calibri" w:cs="Calibri"/>
                <w:sz w:val="20"/>
                <w:szCs w:val="20"/>
              </w:rPr>
            </w:pPr>
            <w:r>
              <w:rPr>
                <w:rFonts w:ascii="Calibri" w:eastAsia="Calibri" w:hAnsi="Calibri" w:cs="Calibri"/>
                <w:sz w:val="20"/>
                <w:szCs w:val="20"/>
              </w:rPr>
              <w:t>Création de pépinières/production et plantation de plants d'arbres</w:t>
            </w:r>
          </w:p>
          <w:p w:rsidR="00B1451F" w:rsidRDefault="009C601C">
            <w:pPr>
              <w:pBdr>
                <w:top w:val="nil"/>
                <w:left w:val="nil"/>
                <w:bottom w:val="nil"/>
                <w:right w:val="nil"/>
                <w:between w:val="nil"/>
              </w:pBdr>
              <w:spacing w:line="264"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spacing w:line="264" w:lineRule="auto"/>
              <w:rPr>
                <w:rFonts w:ascii="Calibri" w:eastAsia="Calibri" w:hAnsi="Calibri" w:cs="Calibri"/>
                <w:color w:val="FF0000"/>
                <w:sz w:val="20"/>
                <w:szCs w:val="20"/>
              </w:rPr>
            </w:pPr>
            <w:r>
              <w:rPr>
                <w:rFonts w:ascii="Calibri" w:eastAsia="Calibri" w:hAnsi="Calibri" w:cs="Calibri"/>
                <w:color w:val="FF0000"/>
                <w:sz w:val="20"/>
                <w:szCs w:val="20"/>
              </w:rPr>
              <w:t>{Exemple]</w:t>
            </w:r>
          </w:p>
          <w:p w:rsidR="00B1451F" w:rsidRDefault="009C601C">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1872"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X crèches mises en place</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X semis produits</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X semis plantés</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X arbres survivants</w:t>
            </w:r>
          </w:p>
        </w:tc>
        <w:tc>
          <w:tcPr>
            <w:tcW w:w="1872"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rPr>
                <w:rFonts w:ascii="Calibri" w:eastAsia="Calibri" w:hAnsi="Calibri" w:cs="Calibri"/>
                <w:color w:val="FF0000"/>
                <w:sz w:val="20"/>
                <w:szCs w:val="20"/>
              </w:rPr>
            </w:pPr>
            <w:r>
              <w:rPr>
                <w:rFonts w:ascii="Calibri" w:eastAsia="Calibri" w:hAnsi="Calibri" w:cs="Calibri"/>
                <w:color w:val="FF0000"/>
                <w:sz w:val="20"/>
                <w:szCs w:val="20"/>
              </w:rPr>
              <w:t>[description des ajustements possibles effectués]</w:t>
            </w:r>
          </w:p>
        </w:tc>
        <w:tc>
          <w:tcPr>
            <w:tcW w:w="1872" w:type="dxa"/>
            <w:tcBorders>
              <w:top w:val="single" w:sz="6" w:space="0" w:color="000000"/>
              <w:left w:val="single" w:sz="6" w:space="0" w:color="000000"/>
            </w:tcBorders>
            <w:shd w:val="clear" w:color="auto" w:fill="auto"/>
            <w:tcMar>
              <w:top w:w="0" w:type="dxa"/>
              <w:left w:w="100" w:type="dxa"/>
              <w:bottom w:w="0"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X crèches mises en place</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X semis produits</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X semis plantés</w:t>
            </w:r>
          </w:p>
          <w:p w:rsidR="00B1451F" w:rsidRDefault="009C601C">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X arbres survivants</w:t>
            </w:r>
          </w:p>
        </w:tc>
      </w:tr>
    </w:tbl>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CC4164" w:rsidRPr="0028702D" w:rsidRDefault="00CC4164">
      <w:pPr>
        <w:pBdr>
          <w:top w:val="nil"/>
          <w:left w:val="nil"/>
          <w:bottom w:val="nil"/>
          <w:right w:val="nil"/>
          <w:between w:val="nil"/>
        </w:pBdr>
        <w:ind w:left="495"/>
        <w:jc w:val="both"/>
        <w:rPr>
          <w:rFonts w:ascii="Bookman Old Style" w:eastAsia="Bookman Old Style" w:hAnsi="Bookman Old Style" w:cs="Bookman Old Style"/>
          <w:sz w:val="20"/>
          <w:szCs w:val="20"/>
        </w:rPr>
      </w:pPr>
    </w:p>
    <w:p w:rsidR="00B1451F" w:rsidRPr="0028702D" w:rsidRDefault="009C601C">
      <w:pPr>
        <w:pBdr>
          <w:top w:val="nil"/>
          <w:left w:val="nil"/>
          <w:bottom w:val="nil"/>
          <w:right w:val="nil"/>
          <w:between w:val="nil"/>
        </w:pBdr>
        <w:ind w:left="495"/>
        <w:jc w:val="both"/>
        <w:rPr>
          <w:rFonts w:ascii="Bookman Old Style" w:eastAsia="Bookman Old Style" w:hAnsi="Bookman Old Style" w:cs="Bookman Old Style"/>
          <w:sz w:val="20"/>
          <w:szCs w:val="20"/>
        </w:rPr>
      </w:pPr>
      <w:r w:rsidRPr="0028702D">
        <w:rPr>
          <w:rFonts w:ascii="Bookman Old Style" w:eastAsia="Bookman Old Style" w:hAnsi="Bookman Old Style" w:cs="Bookman Old Style"/>
          <w:sz w:val="20"/>
          <w:szCs w:val="20"/>
        </w:rPr>
        <w:t> </w:t>
      </w:r>
    </w:p>
    <w:p w:rsidR="00CC4164" w:rsidRDefault="009C601C" w:rsidP="00F35DCF">
      <w:pPr>
        <w:pBdr>
          <w:top w:val="nil"/>
          <w:left w:val="nil"/>
          <w:bottom w:val="nil"/>
          <w:right w:val="nil"/>
          <w:between w:val="nil"/>
        </w:pBdr>
        <w:spacing w:line="264" w:lineRule="auto"/>
        <w:rPr>
          <w:rFonts w:ascii="Calibri" w:eastAsia="Calibri" w:hAnsi="Calibri" w:cs="Calibri"/>
          <w:b/>
        </w:rPr>
      </w:pPr>
      <w:r>
        <w:rPr>
          <w:rFonts w:ascii="Calibri" w:eastAsia="Calibri" w:hAnsi="Calibri" w:cs="Calibri"/>
          <w:b/>
        </w:rPr>
        <w:lastRenderedPageBreak/>
        <w:t>RÉSULTAT 1 : LES RESSOURCES NATURELLES SONT UTILISÉES DURABLEMENT</w:t>
      </w:r>
    </w:p>
    <w:tbl>
      <w:tblPr>
        <w:tblStyle w:val="a0"/>
        <w:tblW w:w="1243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6"/>
        <w:gridCol w:w="2536"/>
        <w:gridCol w:w="2112"/>
        <w:gridCol w:w="3275"/>
        <w:gridCol w:w="3544"/>
      </w:tblGrid>
      <w:tr w:rsidR="00CC4164" w:rsidTr="0016495A">
        <w:tc>
          <w:tcPr>
            <w:tcW w:w="966" w:type="dxa"/>
            <w:tcBorders>
              <w:bottom w:val="single" w:sz="6" w:space="0" w:color="000000"/>
              <w:right w:val="single" w:sz="6" w:space="0" w:color="000000"/>
            </w:tcBorders>
            <w:shd w:val="clear" w:color="auto" w:fill="auto"/>
            <w:tcMar>
              <w:top w:w="0" w:type="dxa"/>
              <w:left w:w="100" w:type="dxa"/>
              <w:bottom w:w="0" w:type="dxa"/>
              <w:right w:w="100" w:type="dxa"/>
            </w:tcMar>
          </w:tcPr>
          <w:p w:rsidR="00CC4164" w:rsidRDefault="006B7651" w:rsidP="0028702D">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 xml:space="preserve">No. </w:t>
            </w:r>
            <w:proofErr w:type="spellStart"/>
            <w:r>
              <w:rPr>
                <w:rFonts w:ascii="Calibri" w:eastAsia="Calibri" w:hAnsi="Calibri" w:cs="Calibri"/>
                <w:b/>
                <w:sz w:val="20"/>
                <w:szCs w:val="20"/>
              </w:rPr>
              <w:t>Act</w:t>
            </w:r>
            <w:proofErr w:type="spellEnd"/>
          </w:p>
        </w:tc>
        <w:tc>
          <w:tcPr>
            <w:tcW w:w="2536" w:type="dxa"/>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C4164" w:rsidRDefault="00CC4164" w:rsidP="0028702D">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La description</w:t>
            </w:r>
          </w:p>
        </w:tc>
        <w:tc>
          <w:tcPr>
            <w:tcW w:w="2112" w:type="dxa"/>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C4164" w:rsidRDefault="00CC4164" w:rsidP="0028702D">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Cible</w:t>
            </w:r>
          </w:p>
        </w:tc>
        <w:tc>
          <w:tcPr>
            <w:tcW w:w="3275" w:type="dxa"/>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C4164" w:rsidRDefault="00CC4164" w:rsidP="0028702D">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Mise en œuvre réelle</w:t>
            </w:r>
          </w:p>
        </w:tc>
        <w:tc>
          <w:tcPr>
            <w:tcW w:w="3544" w:type="dxa"/>
            <w:tcBorders>
              <w:left w:val="single" w:sz="6" w:space="0" w:color="000000"/>
              <w:bottom w:val="single" w:sz="6" w:space="0" w:color="000000"/>
            </w:tcBorders>
            <w:shd w:val="clear" w:color="auto" w:fill="auto"/>
            <w:tcMar>
              <w:top w:w="0" w:type="dxa"/>
              <w:left w:w="100" w:type="dxa"/>
              <w:bottom w:w="0" w:type="dxa"/>
              <w:right w:w="100" w:type="dxa"/>
            </w:tcMar>
          </w:tcPr>
          <w:p w:rsidR="00CC4164" w:rsidRDefault="00CC4164" w:rsidP="0028702D">
            <w:pPr>
              <w:pBdr>
                <w:top w:val="nil"/>
                <w:left w:val="nil"/>
                <w:bottom w:val="nil"/>
                <w:right w:val="nil"/>
                <w:between w:val="nil"/>
              </w:pBdr>
              <w:jc w:val="both"/>
              <w:rPr>
                <w:rFonts w:ascii="Calibri" w:eastAsia="Calibri" w:hAnsi="Calibri" w:cs="Calibri"/>
                <w:b/>
                <w:sz w:val="20"/>
                <w:szCs w:val="20"/>
              </w:rPr>
            </w:pPr>
            <w:r>
              <w:rPr>
                <w:rFonts w:ascii="Calibri" w:eastAsia="Calibri" w:hAnsi="Calibri" w:cs="Calibri"/>
                <w:b/>
                <w:sz w:val="20"/>
                <w:szCs w:val="20"/>
              </w:rPr>
              <w:t>Atteint</w:t>
            </w:r>
          </w:p>
        </w:tc>
      </w:tr>
      <w:tr w:rsidR="00CC4164" w:rsidTr="0016495A">
        <w:tc>
          <w:tcPr>
            <w:tcW w:w="966" w:type="dxa"/>
            <w:tcBorders>
              <w:top w:val="single" w:sz="6" w:space="0" w:color="000000"/>
              <w:right w:val="single" w:sz="6" w:space="0" w:color="000000"/>
            </w:tcBorders>
            <w:shd w:val="clear" w:color="auto" w:fill="auto"/>
            <w:tcMar>
              <w:top w:w="0" w:type="dxa"/>
              <w:left w:w="100" w:type="dxa"/>
              <w:bottom w:w="0" w:type="dxa"/>
              <w:right w:w="100" w:type="dxa"/>
            </w:tcMar>
          </w:tcPr>
          <w:p w:rsidR="00CC4164" w:rsidRDefault="00CC4164"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[1.1]</w:t>
            </w:r>
          </w:p>
        </w:tc>
        <w:tc>
          <w:tcPr>
            <w:tcW w:w="2536"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C4164" w:rsidRDefault="00CC4164" w:rsidP="0028702D">
            <w:pPr>
              <w:pBdr>
                <w:top w:val="nil"/>
                <w:left w:val="nil"/>
                <w:bottom w:val="nil"/>
                <w:right w:val="nil"/>
                <w:between w:val="nil"/>
              </w:pBdr>
              <w:spacing w:line="264" w:lineRule="auto"/>
              <w:rPr>
                <w:rFonts w:ascii="Calibri" w:eastAsia="Calibri" w:hAnsi="Calibri" w:cs="Calibri"/>
                <w:sz w:val="20"/>
                <w:szCs w:val="20"/>
              </w:rPr>
            </w:pPr>
            <w:r>
              <w:rPr>
                <w:rFonts w:ascii="Calibri" w:eastAsia="Calibri" w:hAnsi="Calibri" w:cs="Calibri"/>
                <w:sz w:val="20"/>
                <w:szCs w:val="20"/>
              </w:rPr>
              <w:t>Création de pépinières/production et plantation de plants d'arbres</w:t>
            </w:r>
          </w:p>
          <w:p w:rsidR="00CC4164" w:rsidRDefault="00CC4164" w:rsidP="0028702D">
            <w:pPr>
              <w:pBdr>
                <w:top w:val="nil"/>
                <w:left w:val="nil"/>
                <w:bottom w:val="nil"/>
                <w:right w:val="nil"/>
                <w:between w:val="nil"/>
              </w:pBdr>
              <w:spacing w:line="264"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CC4164" w:rsidRDefault="00CC4164" w:rsidP="0028702D">
            <w:pPr>
              <w:pBdr>
                <w:top w:val="nil"/>
                <w:left w:val="nil"/>
                <w:bottom w:val="nil"/>
                <w:right w:val="nil"/>
                <w:between w:val="nil"/>
              </w:pBdr>
              <w:spacing w:line="264" w:lineRule="auto"/>
              <w:rPr>
                <w:rFonts w:ascii="Calibri" w:eastAsia="Calibri" w:hAnsi="Calibri" w:cs="Calibri"/>
                <w:color w:val="FF0000"/>
                <w:sz w:val="20"/>
                <w:szCs w:val="20"/>
              </w:rPr>
            </w:pPr>
          </w:p>
          <w:p w:rsidR="00CC4164" w:rsidRDefault="00CC4164" w:rsidP="0028702D">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2112"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C4164" w:rsidRDefault="00CC4164"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1)11sites de pépinières à raison d’un site par colline</w:t>
            </w:r>
          </w:p>
          <w:p w:rsidR="00CC4164" w:rsidRDefault="00CC4164"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2)460 000 Plants forestiers et agroforestiers</w:t>
            </w:r>
          </w:p>
          <w:p w:rsidR="00CC4164" w:rsidRDefault="00CC4164" w:rsidP="0028702D">
            <w:pPr>
              <w:pBdr>
                <w:top w:val="nil"/>
                <w:left w:val="nil"/>
                <w:bottom w:val="nil"/>
                <w:right w:val="nil"/>
                <w:between w:val="nil"/>
              </w:pBdr>
              <w:rPr>
                <w:rFonts w:ascii="Calibri" w:eastAsia="Calibri" w:hAnsi="Calibri" w:cs="Calibri"/>
                <w:sz w:val="20"/>
                <w:szCs w:val="20"/>
              </w:rPr>
            </w:pPr>
          </w:p>
        </w:tc>
        <w:tc>
          <w:tcPr>
            <w:tcW w:w="3275"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C4164" w:rsidRPr="00095857" w:rsidRDefault="0080493A"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Comme il y a des collines qui sont vastes dont </w:t>
            </w:r>
            <w:proofErr w:type="spellStart"/>
            <w:r>
              <w:rPr>
                <w:rFonts w:ascii="Calibri" w:eastAsia="Calibri" w:hAnsi="Calibri" w:cs="Calibri"/>
                <w:sz w:val="20"/>
                <w:szCs w:val="20"/>
              </w:rPr>
              <w:t>Mugombwa</w:t>
            </w:r>
            <w:proofErr w:type="spellEnd"/>
            <w:r>
              <w:rPr>
                <w:rFonts w:ascii="Calibri" w:eastAsia="Calibri" w:hAnsi="Calibri" w:cs="Calibri"/>
                <w:sz w:val="20"/>
                <w:szCs w:val="20"/>
              </w:rPr>
              <w:t xml:space="preserve"> et </w:t>
            </w:r>
            <w:proofErr w:type="spellStart"/>
            <w:r>
              <w:rPr>
                <w:rFonts w:ascii="Calibri" w:eastAsia="Calibri" w:hAnsi="Calibri" w:cs="Calibri"/>
                <w:sz w:val="20"/>
                <w:szCs w:val="20"/>
              </w:rPr>
              <w:t>Kibimba</w:t>
            </w:r>
            <w:proofErr w:type="spellEnd"/>
            <w:r>
              <w:rPr>
                <w:rFonts w:ascii="Calibri" w:eastAsia="Calibri" w:hAnsi="Calibri" w:cs="Calibri"/>
                <w:sz w:val="20"/>
                <w:szCs w:val="20"/>
              </w:rPr>
              <w:t>, on a du faire deux sites pour faciliter le suivi mais également le transport lors de la plantation.</w:t>
            </w:r>
          </w:p>
        </w:tc>
        <w:tc>
          <w:tcPr>
            <w:tcW w:w="3544" w:type="dxa"/>
            <w:tcBorders>
              <w:top w:val="single" w:sz="6" w:space="0" w:color="000000"/>
              <w:left w:val="single" w:sz="6" w:space="0" w:color="000000"/>
            </w:tcBorders>
            <w:shd w:val="clear" w:color="auto" w:fill="auto"/>
            <w:tcMar>
              <w:top w:w="0" w:type="dxa"/>
              <w:left w:w="100" w:type="dxa"/>
              <w:bottom w:w="0" w:type="dxa"/>
              <w:right w:w="100" w:type="dxa"/>
            </w:tcMar>
          </w:tcPr>
          <w:p w:rsidR="001A02A1" w:rsidRDefault="001A02A1" w:rsidP="001A02A1">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13 sites de pépinières ont été installé</w:t>
            </w:r>
          </w:p>
          <w:p w:rsidR="001A02A1" w:rsidRDefault="001A02A1" w:rsidP="001A02A1">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460 000 plants ont été produit</w:t>
            </w:r>
            <w:r w:rsidR="002E5D8E">
              <w:rPr>
                <w:rFonts w:ascii="Calibri" w:eastAsia="Calibri" w:hAnsi="Calibri" w:cs="Calibri"/>
                <w:sz w:val="20"/>
                <w:szCs w:val="20"/>
              </w:rPr>
              <w:t>.</w:t>
            </w:r>
          </w:p>
          <w:p w:rsidR="002E5D8E" w:rsidRDefault="001A02A1" w:rsidP="001A02A1">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8567 plants ont été endommagé dans les </w:t>
            </w:r>
            <w:r w:rsidR="00C574BE">
              <w:rPr>
                <w:rFonts w:ascii="Calibri" w:eastAsia="Calibri" w:hAnsi="Calibri" w:cs="Calibri"/>
                <w:sz w:val="20"/>
                <w:szCs w:val="20"/>
              </w:rPr>
              <w:t xml:space="preserve">pépinières par les pluies </w:t>
            </w:r>
            <w:r w:rsidR="002E5D8E">
              <w:rPr>
                <w:rFonts w:ascii="Calibri" w:eastAsia="Calibri" w:hAnsi="Calibri" w:cs="Calibri"/>
                <w:sz w:val="20"/>
                <w:szCs w:val="20"/>
              </w:rPr>
              <w:t>torrentielles.</w:t>
            </w:r>
          </w:p>
          <w:p w:rsidR="00CC4164" w:rsidRDefault="006B7651" w:rsidP="001A02A1">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451 433plants ont été planté</w:t>
            </w:r>
            <w:r w:rsidR="002E5D8E">
              <w:rPr>
                <w:rFonts w:ascii="Calibri" w:eastAsia="Calibri" w:hAnsi="Calibri" w:cs="Calibri"/>
                <w:sz w:val="20"/>
                <w:szCs w:val="20"/>
              </w:rPr>
              <w:t>s au cours de cette saison sylvicole</w:t>
            </w:r>
            <w:r w:rsidR="00C574BE">
              <w:rPr>
                <w:rFonts w:ascii="Calibri" w:eastAsia="Calibri" w:hAnsi="Calibri" w:cs="Calibri"/>
                <w:sz w:val="20"/>
                <w:szCs w:val="20"/>
              </w:rPr>
              <w:t xml:space="preserve">  </w:t>
            </w:r>
            <w:r w:rsidR="001A02A1">
              <w:rPr>
                <w:rFonts w:ascii="Calibri" w:eastAsia="Calibri" w:hAnsi="Calibri" w:cs="Calibri"/>
                <w:sz w:val="20"/>
                <w:szCs w:val="20"/>
              </w:rPr>
              <w:t xml:space="preserve"> </w:t>
            </w:r>
          </w:p>
        </w:tc>
      </w:tr>
      <w:tr w:rsidR="00C96784" w:rsidTr="0016495A">
        <w:tc>
          <w:tcPr>
            <w:tcW w:w="966" w:type="dxa"/>
            <w:tcBorders>
              <w:top w:val="single" w:sz="6" w:space="0" w:color="000000"/>
              <w:right w:val="single" w:sz="6" w:space="0" w:color="000000"/>
            </w:tcBorders>
            <w:shd w:val="clear" w:color="auto" w:fill="auto"/>
            <w:tcMar>
              <w:top w:w="0" w:type="dxa"/>
              <w:left w:w="100" w:type="dxa"/>
              <w:bottom w:w="0" w:type="dxa"/>
              <w:right w:w="100" w:type="dxa"/>
            </w:tcMar>
          </w:tcPr>
          <w:p w:rsidR="00C96784" w:rsidRDefault="00487607"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[1.2</w:t>
            </w:r>
            <w:r w:rsidR="00C96784">
              <w:rPr>
                <w:rFonts w:ascii="Calibri" w:eastAsia="Calibri" w:hAnsi="Calibri" w:cs="Calibri"/>
                <w:sz w:val="20"/>
                <w:szCs w:val="20"/>
              </w:rPr>
              <w:t>]</w:t>
            </w:r>
          </w:p>
        </w:tc>
        <w:tc>
          <w:tcPr>
            <w:tcW w:w="2536"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96784" w:rsidRDefault="00487607" w:rsidP="0028702D">
            <w:pPr>
              <w:pBdr>
                <w:top w:val="nil"/>
                <w:left w:val="nil"/>
                <w:bottom w:val="nil"/>
                <w:right w:val="nil"/>
                <w:between w:val="nil"/>
              </w:pBdr>
              <w:spacing w:line="264" w:lineRule="auto"/>
              <w:rPr>
                <w:rFonts w:ascii="Calibri" w:eastAsia="Calibri" w:hAnsi="Calibri" w:cs="Calibri"/>
                <w:color w:val="FF0000"/>
                <w:sz w:val="20"/>
                <w:szCs w:val="20"/>
              </w:rPr>
            </w:pPr>
            <w:r>
              <w:rPr>
                <w:rFonts w:ascii="Calibri" w:eastAsia="Calibri" w:hAnsi="Calibri" w:cs="Calibri"/>
                <w:sz w:val="20"/>
                <w:szCs w:val="20"/>
              </w:rPr>
              <w:t xml:space="preserve"> Plantation de plants d'arbres fruitiers et de bois d'œuvre</w:t>
            </w:r>
          </w:p>
          <w:p w:rsidR="00C96784" w:rsidRDefault="00C96784" w:rsidP="0028702D">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2112"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96784" w:rsidRDefault="00C96784" w:rsidP="002D143C">
            <w:pPr>
              <w:pBdr>
                <w:top w:val="nil"/>
                <w:left w:val="nil"/>
                <w:bottom w:val="nil"/>
                <w:right w:val="nil"/>
                <w:between w:val="nil"/>
              </w:pBdr>
              <w:rPr>
                <w:rFonts w:ascii="Calibri" w:eastAsia="Calibri" w:hAnsi="Calibri" w:cs="Calibri"/>
                <w:sz w:val="20"/>
                <w:szCs w:val="20"/>
              </w:rPr>
            </w:pPr>
          </w:p>
        </w:tc>
        <w:tc>
          <w:tcPr>
            <w:tcW w:w="3275"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96784" w:rsidRPr="0080493A" w:rsidRDefault="0080493A"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Les plants fruitiers ont été planté l’année passée et on fait le suivi de leur entretien. Dans presque tous les </w:t>
            </w:r>
            <w:r w:rsidR="00E937CA">
              <w:rPr>
                <w:rFonts w:ascii="Calibri" w:eastAsia="Calibri" w:hAnsi="Calibri" w:cs="Calibri"/>
                <w:sz w:val="20"/>
                <w:szCs w:val="20"/>
              </w:rPr>
              <w:t>ménages,</w:t>
            </w:r>
            <w:r>
              <w:rPr>
                <w:rFonts w:ascii="Calibri" w:eastAsia="Calibri" w:hAnsi="Calibri" w:cs="Calibri"/>
                <w:sz w:val="20"/>
                <w:szCs w:val="20"/>
              </w:rPr>
              <w:t xml:space="preserve"> leur croissance suit un cours n</w:t>
            </w:r>
            <w:r w:rsidR="00E937CA">
              <w:rPr>
                <w:rFonts w:ascii="Calibri" w:eastAsia="Calibri" w:hAnsi="Calibri" w:cs="Calibri"/>
                <w:sz w:val="20"/>
                <w:szCs w:val="20"/>
              </w:rPr>
              <w:t>ormal.</w:t>
            </w:r>
            <w:r>
              <w:rPr>
                <w:rFonts w:ascii="Calibri" w:eastAsia="Calibri" w:hAnsi="Calibri" w:cs="Calibri"/>
                <w:sz w:val="20"/>
                <w:szCs w:val="20"/>
              </w:rPr>
              <w:t xml:space="preserve"> </w:t>
            </w:r>
          </w:p>
        </w:tc>
        <w:tc>
          <w:tcPr>
            <w:tcW w:w="3544" w:type="dxa"/>
            <w:tcBorders>
              <w:top w:val="single" w:sz="6" w:space="0" w:color="000000"/>
              <w:left w:val="single" w:sz="6" w:space="0" w:color="000000"/>
            </w:tcBorders>
            <w:shd w:val="clear" w:color="auto" w:fill="auto"/>
            <w:tcMar>
              <w:top w:w="0" w:type="dxa"/>
              <w:left w:w="100" w:type="dxa"/>
              <w:bottom w:w="0" w:type="dxa"/>
              <w:right w:w="100" w:type="dxa"/>
            </w:tcMar>
          </w:tcPr>
          <w:p w:rsidR="00C96784" w:rsidRDefault="00C96784"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r w:rsidR="00095857">
              <w:rPr>
                <w:rFonts w:ascii="Calibri" w:eastAsia="Calibri" w:hAnsi="Calibri" w:cs="Calibri"/>
                <w:sz w:val="20"/>
                <w:szCs w:val="20"/>
              </w:rPr>
              <w:t>Les plants forestiers et agroforestiers produits ont été plantés sur les collines (forestiers) ainsi que dans les exploitations agricoles(agroforestiers).</w:t>
            </w:r>
          </w:p>
        </w:tc>
      </w:tr>
      <w:tr w:rsidR="00C96784" w:rsidTr="0016495A">
        <w:tc>
          <w:tcPr>
            <w:tcW w:w="966" w:type="dxa"/>
            <w:tcBorders>
              <w:top w:val="single" w:sz="6" w:space="0" w:color="000000"/>
              <w:right w:val="single" w:sz="6" w:space="0" w:color="000000"/>
            </w:tcBorders>
            <w:shd w:val="clear" w:color="auto" w:fill="auto"/>
            <w:tcMar>
              <w:top w:w="0" w:type="dxa"/>
              <w:left w:w="100" w:type="dxa"/>
              <w:bottom w:w="0" w:type="dxa"/>
              <w:right w:w="100" w:type="dxa"/>
            </w:tcMar>
          </w:tcPr>
          <w:p w:rsidR="00C96784" w:rsidRDefault="00487607"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[1.3</w:t>
            </w:r>
            <w:r w:rsidR="00C96784">
              <w:rPr>
                <w:rFonts w:ascii="Calibri" w:eastAsia="Calibri" w:hAnsi="Calibri" w:cs="Calibri"/>
                <w:sz w:val="20"/>
                <w:szCs w:val="20"/>
              </w:rPr>
              <w:t>]</w:t>
            </w:r>
          </w:p>
        </w:tc>
        <w:tc>
          <w:tcPr>
            <w:tcW w:w="2536"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96784" w:rsidRDefault="00487607" w:rsidP="0028702D">
            <w:pPr>
              <w:pBdr>
                <w:top w:val="nil"/>
                <w:left w:val="nil"/>
                <w:bottom w:val="nil"/>
                <w:right w:val="nil"/>
                <w:between w:val="nil"/>
              </w:pBdr>
              <w:jc w:val="both"/>
              <w:rPr>
                <w:rFonts w:ascii="Bookman Old Style" w:eastAsia="Bookman Old Style" w:hAnsi="Bookman Old Style" w:cs="Bookman Old Style"/>
                <w:sz w:val="20"/>
                <w:szCs w:val="20"/>
              </w:rPr>
            </w:pPr>
            <w:r>
              <w:rPr>
                <w:rFonts w:ascii="Calibri" w:eastAsia="Calibri" w:hAnsi="Calibri" w:cs="Calibri"/>
                <w:sz w:val="20"/>
                <w:szCs w:val="20"/>
              </w:rPr>
              <w:t>Construction de courbes de niveau renforcées</w:t>
            </w:r>
          </w:p>
        </w:tc>
        <w:tc>
          <w:tcPr>
            <w:tcW w:w="2112"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96784" w:rsidRDefault="00106F8A" w:rsidP="002D143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110km sont prévus</w:t>
            </w:r>
          </w:p>
        </w:tc>
        <w:tc>
          <w:tcPr>
            <w:tcW w:w="3275" w:type="dxa"/>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rsidR="00C96784" w:rsidRPr="00095857" w:rsidRDefault="00095857"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460 000 éclats de souches de banna </w:t>
            </w:r>
            <w:proofErr w:type="spellStart"/>
            <w:r>
              <w:rPr>
                <w:rFonts w:ascii="Calibri" w:eastAsia="Calibri" w:hAnsi="Calibri" w:cs="Calibri"/>
                <w:sz w:val="20"/>
                <w:szCs w:val="20"/>
              </w:rPr>
              <w:t>grass</w:t>
            </w:r>
            <w:proofErr w:type="spellEnd"/>
            <w:r>
              <w:rPr>
                <w:rFonts w:ascii="Calibri" w:eastAsia="Calibri" w:hAnsi="Calibri" w:cs="Calibri"/>
                <w:sz w:val="20"/>
                <w:szCs w:val="20"/>
              </w:rPr>
              <w:t xml:space="preserve"> sont plantes sur les 115 km de courbes de niveau pour protéger contre les inondations surtout que les mois de Novembre et décembre ont été marqué par de fortes pluies.</w:t>
            </w:r>
          </w:p>
        </w:tc>
        <w:tc>
          <w:tcPr>
            <w:tcW w:w="3544" w:type="dxa"/>
            <w:tcBorders>
              <w:top w:val="single" w:sz="6" w:space="0" w:color="000000"/>
              <w:left w:val="single" w:sz="6" w:space="0" w:color="000000"/>
            </w:tcBorders>
            <w:shd w:val="clear" w:color="auto" w:fill="auto"/>
            <w:tcMar>
              <w:top w:w="0" w:type="dxa"/>
              <w:left w:w="100" w:type="dxa"/>
              <w:bottom w:w="0" w:type="dxa"/>
              <w:right w:w="100" w:type="dxa"/>
            </w:tcMar>
          </w:tcPr>
          <w:p w:rsidR="00C96784" w:rsidRDefault="00C96784"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r w:rsidR="00106F8A">
              <w:rPr>
                <w:rFonts w:ascii="Calibri" w:eastAsia="Calibri" w:hAnsi="Calibri" w:cs="Calibri"/>
                <w:sz w:val="20"/>
                <w:szCs w:val="20"/>
              </w:rPr>
              <w:t>115km ont été tracé, 94km sur les collines et 21km dans les exploitations agricoles</w:t>
            </w:r>
            <w:r w:rsidR="00095857">
              <w:rPr>
                <w:rFonts w:ascii="Calibri" w:eastAsia="Calibri" w:hAnsi="Calibri" w:cs="Calibri"/>
                <w:sz w:val="20"/>
                <w:szCs w:val="20"/>
              </w:rPr>
              <w:t xml:space="preserve">. Ces courbes de niveau sont renforcées par la plantations des éclats de souches de banna </w:t>
            </w:r>
            <w:proofErr w:type="spellStart"/>
            <w:r w:rsidR="00095857">
              <w:rPr>
                <w:rFonts w:ascii="Calibri" w:eastAsia="Calibri" w:hAnsi="Calibri" w:cs="Calibri"/>
                <w:sz w:val="20"/>
                <w:szCs w:val="20"/>
              </w:rPr>
              <w:t>grass</w:t>
            </w:r>
            <w:proofErr w:type="spellEnd"/>
            <w:r w:rsidR="00095857">
              <w:rPr>
                <w:rFonts w:ascii="Calibri" w:eastAsia="Calibri" w:hAnsi="Calibri" w:cs="Calibri"/>
                <w:sz w:val="20"/>
                <w:szCs w:val="20"/>
              </w:rPr>
              <w:t>.</w:t>
            </w:r>
          </w:p>
        </w:tc>
      </w:tr>
      <w:tr w:rsidR="00C96784"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96784" w:rsidRDefault="00487607"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[1.4</w:t>
            </w:r>
            <w:r w:rsidR="00C96784">
              <w:rPr>
                <w:rFonts w:ascii="Calibri" w:eastAsia="Calibri" w:hAnsi="Calibri" w:cs="Calibri"/>
                <w:sz w:val="20"/>
                <w:szCs w:val="20"/>
              </w:rPr>
              <w:t>]</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96784" w:rsidRDefault="00487607" w:rsidP="00487607">
            <w:pPr>
              <w:pBdr>
                <w:top w:val="nil"/>
                <w:left w:val="nil"/>
                <w:bottom w:val="nil"/>
                <w:right w:val="nil"/>
                <w:between w:val="nil"/>
              </w:pBdr>
              <w:spacing w:line="264" w:lineRule="auto"/>
              <w:rPr>
                <w:rFonts w:ascii="Bookman Old Style" w:eastAsia="Bookman Old Style" w:hAnsi="Bookman Old Style" w:cs="Bookman Old Style"/>
                <w:sz w:val="20"/>
                <w:szCs w:val="20"/>
              </w:rPr>
            </w:pPr>
            <w:r>
              <w:rPr>
                <w:rFonts w:ascii="Calibri" w:eastAsia="Calibri" w:hAnsi="Calibri" w:cs="Calibri"/>
                <w:sz w:val="20"/>
                <w:szCs w:val="20"/>
              </w:rPr>
              <w:t xml:space="preserve"> Énergie solaire et irrigation pour le lycée agricole de Giharo</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96784" w:rsidRDefault="004633D0" w:rsidP="00487607">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Renforcer l’éclairage au lycée agricole de Giharo.</w:t>
            </w:r>
          </w:p>
          <w:p w:rsidR="004633D0" w:rsidRDefault="004633D0" w:rsidP="00487607">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Faire l’irrigation goutte à goutte à Giharo</w:t>
            </w: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96784" w:rsidRDefault="00C96784" w:rsidP="0028702D">
            <w:pPr>
              <w:pBdr>
                <w:top w:val="nil"/>
                <w:left w:val="nil"/>
                <w:bottom w:val="nil"/>
                <w:right w:val="nil"/>
                <w:between w:val="nil"/>
              </w:pBdr>
              <w:rPr>
                <w:rFonts w:ascii="Calibri" w:eastAsia="Calibri" w:hAnsi="Calibri" w:cs="Calibri"/>
                <w:color w:val="FF0000"/>
                <w:sz w:val="20"/>
                <w:szCs w:val="20"/>
              </w:rPr>
            </w:pP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C96784" w:rsidRPr="00847375" w:rsidRDefault="00C96784" w:rsidP="00847375">
            <w:pPr>
              <w:rPr>
                <w:rFonts w:asciiTheme="majorHAnsi" w:eastAsia="Times New Roman" w:hAnsiTheme="majorHAnsi" w:cstheme="majorHAnsi"/>
                <w:sz w:val="20"/>
                <w:szCs w:val="20"/>
                <w:lang w:eastAsia="fr-CA"/>
              </w:rPr>
            </w:pPr>
            <w:r w:rsidRPr="00847375">
              <w:rPr>
                <w:rFonts w:ascii="Calibri" w:eastAsia="Calibri" w:hAnsi="Calibri" w:cs="Calibri"/>
                <w:sz w:val="20"/>
                <w:szCs w:val="20"/>
              </w:rPr>
              <w:t xml:space="preserve"> </w:t>
            </w:r>
            <w:r w:rsidR="004633D0" w:rsidRPr="00847375">
              <w:rPr>
                <w:rFonts w:ascii="Calibri" w:eastAsia="Calibri" w:hAnsi="Calibri" w:cs="Calibri"/>
                <w:sz w:val="20"/>
                <w:szCs w:val="20"/>
              </w:rPr>
              <w:t>Tous les locaux de l’établissement de l’</w:t>
            </w:r>
            <w:r w:rsidR="00E109F5" w:rsidRPr="00847375">
              <w:rPr>
                <w:rFonts w:ascii="Calibri" w:eastAsia="Calibri" w:hAnsi="Calibri" w:cs="Calibri"/>
                <w:sz w:val="20"/>
                <w:szCs w:val="20"/>
              </w:rPr>
              <w:t>ITAB Giharo sont bien</w:t>
            </w:r>
            <w:r w:rsidR="004633D0" w:rsidRPr="00847375">
              <w:rPr>
                <w:rFonts w:ascii="Calibri" w:eastAsia="Calibri" w:hAnsi="Calibri" w:cs="Calibri"/>
                <w:sz w:val="20"/>
                <w:szCs w:val="20"/>
              </w:rPr>
              <w:t xml:space="preserve"> éclairé</w:t>
            </w:r>
            <w:r w:rsidR="00E109F5" w:rsidRPr="00847375">
              <w:rPr>
                <w:rFonts w:ascii="Calibri" w:eastAsia="Calibri" w:hAnsi="Calibri" w:cs="Calibri"/>
                <w:sz w:val="20"/>
                <w:szCs w:val="20"/>
              </w:rPr>
              <w:t>s</w:t>
            </w:r>
            <w:r w:rsidR="004633D0" w:rsidRPr="00847375">
              <w:rPr>
                <w:rFonts w:ascii="Calibri" w:eastAsia="Calibri" w:hAnsi="Calibri" w:cs="Calibri"/>
                <w:sz w:val="20"/>
                <w:szCs w:val="20"/>
              </w:rPr>
              <w:t>.</w:t>
            </w:r>
            <w:r w:rsidR="00847375" w:rsidRPr="00847375">
              <w:rPr>
                <w:rFonts w:asciiTheme="majorHAnsi" w:eastAsia="Times New Roman" w:hAnsiTheme="majorHAnsi" w:cstheme="majorHAnsi"/>
                <w:sz w:val="20"/>
                <w:szCs w:val="20"/>
                <w:lang w:eastAsia="fr-CA"/>
              </w:rPr>
              <w:t xml:space="preserve"> Au cours de cette année scolaire passée, les élèves du DCE Giharo ont eu la facilité de faire l’examen d’état à l’ITAB car l’éclairage dans to</w:t>
            </w:r>
            <w:r w:rsidR="00847375">
              <w:rPr>
                <w:rFonts w:asciiTheme="majorHAnsi" w:eastAsia="Times New Roman" w:hAnsiTheme="majorHAnsi" w:cstheme="majorHAnsi"/>
                <w:sz w:val="20"/>
                <w:szCs w:val="20"/>
                <w:lang w:eastAsia="fr-CA"/>
              </w:rPr>
              <w:t>us les locaux est satisfaisant.</w:t>
            </w:r>
          </w:p>
          <w:p w:rsidR="00847375" w:rsidRPr="00847375" w:rsidRDefault="007D5914" w:rsidP="00847375">
            <w:pPr>
              <w:rPr>
                <w:rFonts w:asciiTheme="majorHAnsi" w:eastAsia="Calibri" w:hAnsiTheme="majorHAnsi" w:cstheme="majorHAnsi"/>
                <w:sz w:val="20"/>
                <w:szCs w:val="20"/>
              </w:rPr>
            </w:pPr>
            <w:r w:rsidRPr="00847375">
              <w:rPr>
                <w:rFonts w:ascii="Calibri" w:eastAsia="Calibri" w:hAnsi="Calibri" w:cs="Calibri"/>
                <w:sz w:val="20"/>
                <w:szCs w:val="20"/>
              </w:rPr>
              <w:t xml:space="preserve">Plus de 50 ares du champ de l’ITAB Giharo en exploitation sont couvert de cultures maraichères dont les aubergines, les choux, le </w:t>
            </w:r>
            <w:proofErr w:type="spellStart"/>
            <w:r w:rsidRPr="00847375">
              <w:rPr>
                <w:rFonts w:ascii="Calibri" w:eastAsia="Calibri" w:hAnsi="Calibri" w:cs="Calibri"/>
                <w:sz w:val="20"/>
                <w:szCs w:val="20"/>
              </w:rPr>
              <w:t>lengalenga</w:t>
            </w:r>
            <w:proofErr w:type="spellEnd"/>
            <w:r w:rsidR="00E109F5" w:rsidRPr="00847375">
              <w:rPr>
                <w:rFonts w:ascii="Calibri" w:eastAsia="Calibri" w:hAnsi="Calibri" w:cs="Calibri"/>
                <w:sz w:val="20"/>
                <w:szCs w:val="20"/>
              </w:rPr>
              <w:t xml:space="preserve"> et haricots</w:t>
            </w:r>
            <w:r w:rsidR="00847375" w:rsidRPr="00847375">
              <w:rPr>
                <w:rFonts w:asciiTheme="majorHAnsi" w:eastAsia="Calibri" w:hAnsiTheme="majorHAnsi" w:cstheme="majorHAnsi"/>
                <w:sz w:val="20"/>
                <w:szCs w:val="20"/>
              </w:rPr>
              <w:t xml:space="preserve"> </w:t>
            </w:r>
          </w:p>
          <w:p w:rsidR="00847375" w:rsidRPr="00847375" w:rsidRDefault="00847375" w:rsidP="00847375">
            <w:pPr>
              <w:rPr>
                <w:rFonts w:asciiTheme="majorHAnsi" w:eastAsia="Calibri" w:hAnsiTheme="majorHAnsi" w:cstheme="majorHAnsi"/>
                <w:sz w:val="20"/>
                <w:szCs w:val="20"/>
              </w:rPr>
            </w:pPr>
            <w:r w:rsidRPr="00847375">
              <w:rPr>
                <w:rFonts w:asciiTheme="majorHAnsi" w:eastAsia="Calibri" w:hAnsiTheme="majorHAnsi" w:cstheme="majorHAnsi"/>
                <w:sz w:val="20"/>
                <w:szCs w:val="20"/>
              </w:rPr>
              <w:t xml:space="preserve">Selon l’économe de l’école, cette irrigation goutte à goutte a apporté une valeur ajoutée à l’alimentation des élèves car chaque jour il y a consommation d’environ 18kg de </w:t>
            </w:r>
            <w:r w:rsidRPr="00847375">
              <w:rPr>
                <w:rFonts w:asciiTheme="majorHAnsi" w:eastAsia="Calibri" w:hAnsiTheme="majorHAnsi" w:cstheme="majorHAnsi"/>
                <w:sz w:val="20"/>
                <w:szCs w:val="20"/>
              </w:rPr>
              <w:lastRenderedPageBreak/>
              <w:t xml:space="preserve">légumes récoltée dans le champ irrigué. Le directeur de l’ITAB appuyé par le doyen de l’école affirme que cette irrigation permet également aux enseignants de bien dispenser la matière car avant ils ne donnaient que la théorie mais pour le moment l’assimilation de la matière est devenu facile car ils vont faire la pratique dans le champ irrigué particulièrement pour les élèves de la section agronomie. </w:t>
            </w:r>
          </w:p>
          <w:p w:rsidR="00847375" w:rsidRPr="00847375" w:rsidRDefault="00847375" w:rsidP="00847375">
            <w:pPr>
              <w:rPr>
                <w:rFonts w:ascii="Verdana" w:eastAsia="Times New Roman" w:hAnsi="Verdana" w:cs="Times New Roman"/>
                <w:sz w:val="20"/>
                <w:szCs w:val="20"/>
                <w:lang w:eastAsia="fr-CA"/>
              </w:rPr>
            </w:pPr>
          </w:p>
          <w:p w:rsidR="004633D0" w:rsidRPr="00847375" w:rsidRDefault="004633D0" w:rsidP="0028702D">
            <w:pPr>
              <w:pBdr>
                <w:top w:val="nil"/>
                <w:left w:val="nil"/>
                <w:bottom w:val="nil"/>
                <w:right w:val="nil"/>
                <w:between w:val="nil"/>
              </w:pBdr>
              <w:rPr>
                <w:rFonts w:ascii="Calibri" w:eastAsia="Calibri" w:hAnsi="Calibri" w:cs="Calibri"/>
                <w:sz w:val="20"/>
                <w:szCs w:val="20"/>
              </w:rPr>
            </w:pPr>
          </w:p>
        </w:tc>
      </w:tr>
      <w:tr w:rsidR="00487607"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0152DF"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lastRenderedPageBreak/>
              <w:t>[1.5</w:t>
            </w:r>
            <w:r w:rsidR="00487607">
              <w:rPr>
                <w:rFonts w:ascii="Calibri" w:eastAsia="Calibri" w:hAnsi="Calibri" w:cs="Calibri"/>
                <w:sz w:val="20"/>
                <w:szCs w:val="20"/>
              </w:rPr>
              <w:t>]</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487607" w:rsidP="00487607">
            <w:pPr>
              <w:pBdr>
                <w:top w:val="nil"/>
                <w:left w:val="nil"/>
                <w:bottom w:val="nil"/>
                <w:right w:val="nil"/>
                <w:between w:val="nil"/>
              </w:pBdr>
              <w:spacing w:line="264" w:lineRule="auto"/>
              <w:rPr>
                <w:rFonts w:ascii="Calibri" w:eastAsia="Calibri" w:hAnsi="Calibri" w:cs="Calibri"/>
                <w:sz w:val="20"/>
                <w:szCs w:val="20"/>
              </w:rPr>
            </w:pPr>
            <w:r>
              <w:rPr>
                <w:rFonts w:ascii="Calibri" w:eastAsia="Calibri" w:hAnsi="Calibri" w:cs="Calibri"/>
                <w:sz w:val="20"/>
                <w:szCs w:val="20"/>
              </w:rPr>
              <w:t>Promouvoir la culture de nouvelles variétés et espèces à maturation rapide et résistantes à la sécheresse</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F638FF" w:rsidP="00487607">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2200 membres des 110 groupements sont bien formés sur l’utilisation des variétés résistantes</w:t>
            </w: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Pr="000D75D0" w:rsidRDefault="000D75D0"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Les bénéficiaires sont sensibilisés pour faire au minimum 20 boutures par ménages afin d’augmenter la production agricoles dans les ménages.</w:t>
            </w: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487607" w:rsidRDefault="000B7267"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107CEP de manioc de la saison 2023A sont au stade de récolte car les boutures qu’on a donné à un cycle végétatif de 12mois.</w:t>
            </w:r>
          </w:p>
          <w:p w:rsidR="000B7267" w:rsidRDefault="000B7267"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Les premiers </w:t>
            </w:r>
            <w:r w:rsidR="0062677C">
              <w:rPr>
                <w:rFonts w:ascii="Calibri" w:eastAsia="Calibri" w:hAnsi="Calibri" w:cs="Calibri"/>
                <w:sz w:val="20"/>
                <w:szCs w:val="20"/>
              </w:rPr>
              <w:t>ménages</w:t>
            </w:r>
            <w:r>
              <w:rPr>
                <w:rFonts w:ascii="Calibri" w:eastAsia="Calibri" w:hAnsi="Calibri" w:cs="Calibri"/>
                <w:sz w:val="20"/>
                <w:szCs w:val="20"/>
              </w:rPr>
              <w:t xml:space="preserve"> qui ont </w:t>
            </w:r>
            <w:r w:rsidR="0062677C">
              <w:rPr>
                <w:rFonts w:ascii="Calibri" w:eastAsia="Calibri" w:hAnsi="Calibri" w:cs="Calibri"/>
                <w:sz w:val="20"/>
                <w:szCs w:val="20"/>
              </w:rPr>
              <w:t>expérimenté</w:t>
            </w:r>
            <w:r>
              <w:rPr>
                <w:rFonts w:ascii="Calibri" w:eastAsia="Calibri" w:hAnsi="Calibri" w:cs="Calibri"/>
                <w:sz w:val="20"/>
                <w:szCs w:val="20"/>
              </w:rPr>
              <w:t xml:space="preserve"> les techniques </w:t>
            </w:r>
            <w:r w:rsidR="0062677C">
              <w:rPr>
                <w:rFonts w:ascii="Calibri" w:eastAsia="Calibri" w:hAnsi="Calibri" w:cs="Calibri"/>
                <w:sz w:val="20"/>
                <w:szCs w:val="20"/>
              </w:rPr>
              <w:t>appris</w:t>
            </w:r>
            <w:r>
              <w:rPr>
                <w:rFonts w:ascii="Calibri" w:eastAsia="Calibri" w:hAnsi="Calibri" w:cs="Calibri"/>
                <w:sz w:val="20"/>
                <w:szCs w:val="20"/>
              </w:rPr>
              <w:t xml:space="preserve"> en CEP </w:t>
            </w:r>
            <w:r w:rsidR="0062677C">
              <w:rPr>
                <w:rFonts w:ascii="Calibri" w:eastAsia="Calibri" w:hAnsi="Calibri" w:cs="Calibri"/>
                <w:sz w:val="20"/>
                <w:szCs w:val="20"/>
              </w:rPr>
              <w:t>témoignent</w:t>
            </w:r>
            <w:r>
              <w:rPr>
                <w:rFonts w:ascii="Calibri" w:eastAsia="Calibri" w:hAnsi="Calibri" w:cs="Calibri"/>
                <w:sz w:val="20"/>
                <w:szCs w:val="20"/>
              </w:rPr>
              <w:t xml:space="preserve"> que les </w:t>
            </w:r>
            <w:r w:rsidR="0062677C">
              <w:rPr>
                <w:rFonts w:ascii="Calibri" w:eastAsia="Calibri" w:hAnsi="Calibri" w:cs="Calibri"/>
                <w:sz w:val="20"/>
                <w:szCs w:val="20"/>
              </w:rPr>
              <w:t xml:space="preserve">productions sont très bonnes( plus de 35kg par bouture </w:t>
            </w:r>
            <w:r w:rsidR="000D75D0">
              <w:rPr>
                <w:rFonts w:ascii="Calibri" w:eastAsia="Calibri" w:hAnsi="Calibri" w:cs="Calibri"/>
                <w:sz w:val="20"/>
                <w:szCs w:val="20"/>
              </w:rPr>
              <w:t>récoltée</w:t>
            </w:r>
            <w:r w:rsidR="0062677C">
              <w:rPr>
                <w:rFonts w:ascii="Calibri" w:eastAsia="Calibri" w:hAnsi="Calibri" w:cs="Calibri"/>
                <w:sz w:val="20"/>
                <w:szCs w:val="20"/>
              </w:rPr>
              <w:t>).</w:t>
            </w:r>
          </w:p>
        </w:tc>
      </w:tr>
      <w:tr w:rsidR="00487607"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0152DF"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[1.6</w:t>
            </w:r>
            <w:r w:rsidR="00487607">
              <w:rPr>
                <w:rFonts w:ascii="Calibri" w:eastAsia="Calibri" w:hAnsi="Calibri" w:cs="Calibri"/>
                <w:sz w:val="20"/>
                <w:szCs w:val="20"/>
              </w:rPr>
              <w:t>]</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Pr="000152DF" w:rsidRDefault="000152DF" w:rsidP="00487607">
            <w:pPr>
              <w:pBdr>
                <w:top w:val="nil"/>
                <w:left w:val="nil"/>
                <w:bottom w:val="nil"/>
                <w:right w:val="nil"/>
                <w:between w:val="nil"/>
              </w:pBdr>
              <w:spacing w:line="264" w:lineRule="auto"/>
              <w:rPr>
                <w:rFonts w:ascii="Calibri" w:eastAsia="Calibri" w:hAnsi="Calibri" w:cs="Calibri"/>
                <w:sz w:val="20"/>
                <w:szCs w:val="20"/>
              </w:rPr>
            </w:pPr>
            <w:r w:rsidRPr="000152DF">
              <w:rPr>
                <w:rFonts w:ascii="Calibri" w:eastAsia="Calibri" w:hAnsi="Calibri" w:cs="Calibri"/>
              </w:rPr>
              <w:t>Création d'un accès facilité aux intrants agricoles</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2F4A7A" w:rsidP="00487607">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Les membres des 110 groupements sont sensibilisés et ont un accès facile aux intrants agricoles.</w:t>
            </w: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487607" w:rsidP="0028702D">
            <w:pPr>
              <w:pBdr>
                <w:top w:val="nil"/>
                <w:left w:val="nil"/>
                <w:bottom w:val="nil"/>
                <w:right w:val="nil"/>
                <w:between w:val="nil"/>
              </w:pBdr>
              <w:rPr>
                <w:rFonts w:ascii="Calibri" w:eastAsia="Calibri" w:hAnsi="Calibri" w:cs="Calibri"/>
                <w:color w:val="FF0000"/>
                <w:sz w:val="20"/>
                <w:szCs w:val="20"/>
              </w:rPr>
            </w:pP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B20D65" w:rsidRPr="00B20D65" w:rsidRDefault="00B20D65" w:rsidP="00B20D65">
            <w:pPr>
              <w:rPr>
                <w:rFonts w:ascii="Calibri" w:eastAsia="Calibri" w:hAnsi="Calibri" w:cs="Calibri"/>
                <w:sz w:val="20"/>
                <w:szCs w:val="20"/>
              </w:rPr>
            </w:pPr>
            <w:r w:rsidRPr="00B20D65">
              <w:rPr>
                <w:rFonts w:ascii="Calibri" w:eastAsia="Calibri" w:hAnsi="Calibri" w:cs="Calibri"/>
                <w:sz w:val="20"/>
                <w:szCs w:val="20"/>
              </w:rPr>
              <w:t xml:space="preserve">On a fait des sensibilisations auprès des groupements pour   le paiement d’engrais subventionné de la Saison B 2024 et des semences sélectionnées et le paiement d’avance a été clôturée. </w:t>
            </w:r>
          </w:p>
          <w:p w:rsidR="00B20D65" w:rsidRPr="00B20D65" w:rsidRDefault="00B20D65" w:rsidP="00B20D65">
            <w:pPr>
              <w:pBdr>
                <w:top w:val="nil"/>
                <w:left w:val="nil"/>
                <w:bottom w:val="nil"/>
                <w:right w:val="nil"/>
                <w:between w:val="nil"/>
              </w:pBdr>
              <w:spacing w:line="264" w:lineRule="auto"/>
              <w:rPr>
                <w:rFonts w:ascii="Calibri" w:eastAsia="Calibri" w:hAnsi="Calibri" w:cs="Calibri"/>
                <w:sz w:val="20"/>
                <w:szCs w:val="20"/>
              </w:rPr>
            </w:pPr>
            <w:r w:rsidRPr="00B20D65">
              <w:rPr>
                <w:rFonts w:ascii="Calibri" w:eastAsia="Calibri" w:hAnsi="Calibri" w:cs="Calibri"/>
                <w:sz w:val="20"/>
                <w:szCs w:val="20"/>
              </w:rPr>
              <w:t>Les avances pour achat d’engrais ont été collectées facilement et payé en un seul lot ce qui facilitera aussi le paiement du solde et le transport vers les bénéficiaires.</w:t>
            </w:r>
          </w:p>
          <w:p w:rsidR="00B20D65" w:rsidRDefault="00B20D65" w:rsidP="00B20D65">
            <w:pPr>
              <w:pBdr>
                <w:top w:val="nil"/>
                <w:left w:val="nil"/>
                <w:bottom w:val="nil"/>
                <w:right w:val="nil"/>
                <w:between w:val="nil"/>
              </w:pBdr>
              <w:spacing w:line="264" w:lineRule="auto"/>
              <w:rPr>
                <w:rFonts w:ascii="Calibri" w:eastAsia="Calibri" w:hAnsi="Calibri" w:cs="Calibri"/>
                <w:sz w:val="20"/>
                <w:szCs w:val="20"/>
              </w:rPr>
            </w:pPr>
            <w:r w:rsidRPr="00B20D65">
              <w:rPr>
                <w:rFonts w:ascii="Calibri" w:eastAsia="Calibri" w:hAnsi="Calibri" w:cs="Calibri"/>
                <w:sz w:val="20"/>
                <w:szCs w:val="20"/>
              </w:rPr>
              <w:t xml:space="preserve"> Ils font aussi le compostage pour avoir la fumure organique à mélanger avec la fumure minérale. Avec cette saison, ils ont produit des plants de </w:t>
            </w:r>
            <w:proofErr w:type="spellStart"/>
            <w:r w:rsidRPr="00B20D65">
              <w:rPr>
                <w:rFonts w:ascii="Calibri" w:eastAsia="Calibri" w:hAnsi="Calibri" w:cs="Calibri"/>
                <w:sz w:val="20"/>
                <w:szCs w:val="20"/>
              </w:rPr>
              <w:t>maracoudja</w:t>
            </w:r>
            <w:proofErr w:type="spellEnd"/>
            <w:r w:rsidRPr="00B20D65">
              <w:rPr>
                <w:rFonts w:ascii="Calibri" w:eastAsia="Calibri" w:hAnsi="Calibri" w:cs="Calibri"/>
                <w:sz w:val="20"/>
                <w:szCs w:val="20"/>
              </w:rPr>
              <w:t xml:space="preserve"> pour faire l’ombrage de ces </w:t>
            </w:r>
            <w:r w:rsidRPr="00B20D65">
              <w:rPr>
                <w:rFonts w:ascii="Calibri" w:eastAsia="Calibri" w:hAnsi="Calibri" w:cs="Calibri"/>
                <w:sz w:val="20"/>
                <w:szCs w:val="20"/>
              </w:rPr>
              <w:lastRenderedPageBreak/>
              <w:t>compostières pour que la fumure reste en bonne état.</w:t>
            </w:r>
          </w:p>
          <w:p w:rsidR="00B20D65" w:rsidRPr="00B20D65" w:rsidRDefault="00B20D65" w:rsidP="00B20D65">
            <w:pPr>
              <w:pBdr>
                <w:top w:val="nil"/>
                <w:left w:val="nil"/>
                <w:bottom w:val="nil"/>
                <w:right w:val="nil"/>
                <w:between w:val="nil"/>
              </w:pBdr>
              <w:spacing w:line="264" w:lineRule="auto"/>
              <w:rPr>
                <w:rFonts w:ascii="Calibri" w:eastAsia="Calibri" w:hAnsi="Calibri" w:cs="Calibri"/>
                <w:sz w:val="20"/>
                <w:szCs w:val="20"/>
              </w:rPr>
            </w:pPr>
            <w:r>
              <w:rPr>
                <w:rFonts w:ascii="Calibri" w:eastAsia="Calibri" w:hAnsi="Calibri" w:cs="Calibri"/>
                <w:sz w:val="20"/>
                <w:szCs w:val="20"/>
              </w:rPr>
              <w:t>Ils sont aussi connectés aux multiplicateurs des semences surtout pour le maïs et le haricot de façon que pour le moment nos bénéficiaires utilisent pour plus de 85</w:t>
            </w:r>
            <w:r w:rsidRPr="00B20D65">
              <w:rPr>
                <w:rFonts w:ascii="Calibri" w:eastAsia="Calibri" w:hAnsi="Calibri" w:cs="Calibri"/>
                <w:sz w:val="20"/>
                <w:szCs w:val="20"/>
              </w:rPr>
              <w:t>%</w:t>
            </w:r>
            <w:r>
              <w:rPr>
                <w:rFonts w:ascii="Calibri" w:eastAsia="Calibri" w:hAnsi="Calibri" w:cs="Calibri"/>
                <w:sz w:val="20"/>
                <w:szCs w:val="20"/>
              </w:rPr>
              <w:t xml:space="preserve"> des semences sélectionnés.</w:t>
            </w:r>
          </w:p>
          <w:p w:rsidR="00487607" w:rsidRPr="00B20D65" w:rsidRDefault="00487607" w:rsidP="0028702D">
            <w:pPr>
              <w:pBdr>
                <w:top w:val="nil"/>
                <w:left w:val="nil"/>
                <w:bottom w:val="nil"/>
                <w:right w:val="nil"/>
                <w:between w:val="nil"/>
              </w:pBdr>
              <w:rPr>
                <w:rFonts w:ascii="Calibri" w:eastAsia="Calibri" w:hAnsi="Calibri" w:cs="Calibri"/>
                <w:sz w:val="20"/>
                <w:szCs w:val="20"/>
              </w:rPr>
            </w:pPr>
          </w:p>
        </w:tc>
      </w:tr>
      <w:tr w:rsidR="00487607"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0152DF"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lastRenderedPageBreak/>
              <w:t>[1.7</w:t>
            </w:r>
            <w:r w:rsidR="00487607">
              <w:rPr>
                <w:rFonts w:ascii="Calibri" w:eastAsia="Calibri" w:hAnsi="Calibri" w:cs="Calibri"/>
                <w:sz w:val="20"/>
                <w:szCs w:val="20"/>
              </w:rPr>
              <w:t>]</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Pr="000152DF" w:rsidRDefault="000152DF" w:rsidP="00487607">
            <w:pPr>
              <w:pBdr>
                <w:top w:val="nil"/>
                <w:left w:val="nil"/>
                <w:bottom w:val="nil"/>
                <w:right w:val="nil"/>
                <w:between w:val="nil"/>
              </w:pBdr>
              <w:spacing w:line="264" w:lineRule="auto"/>
              <w:rPr>
                <w:rFonts w:ascii="Calibri" w:eastAsia="Calibri" w:hAnsi="Calibri" w:cs="Calibri"/>
                <w:sz w:val="20"/>
                <w:szCs w:val="20"/>
              </w:rPr>
            </w:pPr>
            <w:r w:rsidRPr="000152DF">
              <w:rPr>
                <w:rFonts w:ascii="Calibri" w:eastAsia="Calibri" w:hAnsi="Calibri" w:cs="Calibri"/>
              </w:rPr>
              <w:t>Promouvoir des pratiques agricoles durables</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927AD5" w:rsidP="00487607">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Former les membres des 110 groupements sur les bonnes pratiques agricoles.</w:t>
            </w: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F72665" w:rsidP="0028702D">
            <w:pPr>
              <w:pBdr>
                <w:top w:val="nil"/>
                <w:left w:val="nil"/>
                <w:bottom w:val="nil"/>
                <w:right w:val="nil"/>
                <w:between w:val="nil"/>
              </w:pBdr>
              <w:rPr>
                <w:rFonts w:ascii="Calibri" w:eastAsia="Calibri" w:hAnsi="Calibri" w:cs="Calibri"/>
                <w:color w:val="FF0000"/>
                <w:sz w:val="20"/>
                <w:szCs w:val="20"/>
              </w:rPr>
            </w:pPr>
            <w:r w:rsidRPr="00F72665">
              <w:rPr>
                <w:rFonts w:asciiTheme="majorHAnsi" w:eastAsia="Times New Roman" w:hAnsiTheme="majorHAnsi" w:cstheme="majorHAnsi"/>
                <w:sz w:val="20"/>
                <w:szCs w:val="20"/>
                <w:lang w:eastAsia="fr-CA"/>
              </w:rPr>
              <w:t>On fait le suivi dans les ménages des bénéficiaires du Projet</w:t>
            </w:r>
            <w:r>
              <w:rPr>
                <w:rFonts w:asciiTheme="majorHAnsi" w:eastAsia="Times New Roman" w:hAnsiTheme="majorHAnsi" w:cstheme="majorHAnsi"/>
                <w:sz w:val="20"/>
                <w:szCs w:val="20"/>
                <w:lang w:eastAsia="fr-CA"/>
              </w:rPr>
              <w:t>,</w:t>
            </w:r>
            <w:r w:rsidRPr="00F72665">
              <w:rPr>
                <w:rFonts w:asciiTheme="majorHAnsi" w:eastAsia="Times New Roman" w:hAnsiTheme="majorHAnsi" w:cstheme="majorHAnsi"/>
                <w:sz w:val="20"/>
                <w:szCs w:val="20"/>
                <w:lang w:eastAsia="fr-CA"/>
              </w:rPr>
              <w:t xml:space="preserve"> pour </w:t>
            </w:r>
            <w:r>
              <w:rPr>
                <w:rFonts w:asciiTheme="majorHAnsi" w:eastAsia="Times New Roman" w:hAnsiTheme="majorHAnsi" w:cstheme="majorHAnsi"/>
                <w:sz w:val="20"/>
                <w:szCs w:val="20"/>
                <w:lang w:eastAsia="fr-CA"/>
              </w:rPr>
              <w:t xml:space="preserve">leur des formations et informations sur les bonnes pratiques agricoles visant l’augmentation de le production agricole, en faisant notamment </w:t>
            </w:r>
            <w:r w:rsidRPr="00F72665">
              <w:rPr>
                <w:rFonts w:asciiTheme="majorHAnsi" w:eastAsia="Times New Roman" w:hAnsiTheme="majorHAnsi" w:cstheme="majorHAnsi"/>
                <w:sz w:val="20"/>
                <w:szCs w:val="20"/>
                <w:lang w:eastAsia="fr-CA"/>
              </w:rPr>
              <w:t xml:space="preserve"> le coaching sur l’aménagement de leurs exploitations, le traçage des courbes de niveau dans leurs exploitations, le semis en ligne et la plantation des arbres agroforestiers et des herbes fixatrices</w:t>
            </w:r>
            <w:r>
              <w:rPr>
                <w:rFonts w:asciiTheme="majorHAnsi" w:eastAsia="Times New Roman" w:hAnsiTheme="majorHAnsi" w:cstheme="majorHAnsi"/>
                <w:sz w:val="20"/>
                <w:szCs w:val="20"/>
                <w:lang w:eastAsia="fr-CA"/>
              </w:rPr>
              <w:t>.</w:t>
            </w: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487607" w:rsidRPr="00F72665" w:rsidRDefault="00EB65F6" w:rsidP="0028702D">
            <w:pPr>
              <w:pBdr>
                <w:top w:val="nil"/>
                <w:left w:val="nil"/>
                <w:bottom w:val="nil"/>
                <w:right w:val="nil"/>
                <w:between w:val="nil"/>
              </w:pBdr>
              <w:rPr>
                <w:rFonts w:ascii="Calibri" w:eastAsia="Calibri" w:hAnsi="Calibri" w:cs="Calibri"/>
                <w:sz w:val="20"/>
                <w:szCs w:val="20"/>
              </w:rPr>
            </w:pPr>
            <w:r w:rsidRPr="00F72665">
              <w:rPr>
                <w:rFonts w:asciiTheme="majorHAnsi" w:eastAsia="Times New Roman" w:hAnsiTheme="majorHAnsi" w:cstheme="majorHAnsi"/>
                <w:sz w:val="20"/>
                <w:szCs w:val="20"/>
                <w:lang w:eastAsia="fr-CA"/>
              </w:rPr>
              <w:t xml:space="preserve"> Le constat général est que plus de 85% des bénéficiaires sont en ordre avec les bonnes pratiques agricoles car actuellement le semis en ligne est respecté, l’utilisation des semences sélectionnées, l’utilisation de la fumure organique et minérale, l’association et rotation des cultures également respectée</w:t>
            </w:r>
          </w:p>
        </w:tc>
      </w:tr>
      <w:tr w:rsidR="00487607"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0152DF"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[1.8</w:t>
            </w:r>
            <w:r w:rsidR="00487607">
              <w:rPr>
                <w:rFonts w:ascii="Calibri" w:eastAsia="Calibri" w:hAnsi="Calibri" w:cs="Calibri"/>
                <w:sz w:val="20"/>
                <w:szCs w:val="20"/>
              </w:rPr>
              <w:t>]</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Pr="004A2A1D" w:rsidRDefault="000152DF" w:rsidP="00487607">
            <w:pPr>
              <w:pBdr>
                <w:top w:val="nil"/>
                <w:left w:val="nil"/>
                <w:bottom w:val="nil"/>
                <w:right w:val="nil"/>
                <w:between w:val="nil"/>
              </w:pBdr>
              <w:spacing w:line="264" w:lineRule="auto"/>
              <w:rPr>
                <w:rFonts w:ascii="Calibri" w:eastAsia="Calibri" w:hAnsi="Calibri" w:cs="Calibri"/>
                <w:sz w:val="20"/>
                <w:szCs w:val="20"/>
              </w:rPr>
            </w:pPr>
            <w:r w:rsidRPr="004A2A1D">
              <w:rPr>
                <w:rFonts w:ascii="Calibri" w:eastAsia="Calibri" w:hAnsi="Calibri" w:cs="Calibri"/>
              </w:rPr>
              <w:t>Visites d'échange pour l'apprentissage mutuel et le partage d'expériences</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487607" w:rsidP="00487607">
            <w:pPr>
              <w:pBdr>
                <w:top w:val="nil"/>
                <w:left w:val="nil"/>
                <w:bottom w:val="nil"/>
                <w:right w:val="nil"/>
                <w:between w:val="nil"/>
              </w:pBdr>
              <w:rPr>
                <w:rFonts w:ascii="Calibri" w:eastAsia="Calibri" w:hAnsi="Calibri" w:cs="Calibri"/>
                <w:sz w:val="20"/>
                <w:szCs w:val="20"/>
              </w:rPr>
            </w:pP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B0404" w:rsidRPr="000B0404" w:rsidRDefault="000B0404" w:rsidP="000B0404">
            <w:pPr>
              <w:rPr>
                <w:rFonts w:asciiTheme="majorHAnsi" w:eastAsia="Times New Roman" w:hAnsiTheme="majorHAnsi" w:cstheme="majorHAnsi"/>
                <w:lang w:eastAsia="fr-CA"/>
              </w:rPr>
            </w:pPr>
            <w:r w:rsidRPr="000B0404">
              <w:rPr>
                <w:rFonts w:asciiTheme="majorHAnsi" w:eastAsia="Times New Roman" w:hAnsiTheme="majorHAnsi" w:cstheme="majorHAnsi"/>
                <w:sz w:val="20"/>
                <w:szCs w:val="20"/>
                <w:lang w:eastAsia="fr-CA"/>
              </w:rPr>
              <w:t>La visite a porté sur les bonnes pratiques agricoles et PIP. Cette visite nous a apporté une valeur ajoutée dans la compréhension des activités PIP ainsi que la mise en pratique des bonnes pratiques agricoles dans le but d’augmenter les rendements agricoles</w:t>
            </w:r>
            <w:r w:rsidRPr="000B0404">
              <w:rPr>
                <w:rFonts w:asciiTheme="majorHAnsi" w:eastAsia="Times New Roman" w:hAnsiTheme="majorHAnsi" w:cstheme="majorHAnsi"/>
                <w:lang w:eastAsia="fr-CA"/>
              </w:rPr>
              <w:t>.</w:t>
            </w:r>
          </w:p>
          <w:p w:rsidR="00487607" w:rsidRPr="000B0404" w:rsidRDefault="00487607" w:rsidP="0028702D">
            <w:pPr>
              <w:pBdr>
                <w:top w:val="nil"/>
                <w:left w:val="nil"/>
                <w:bottom w:val="nil"/>
                <w:right w:val="nil"/>
                <w:between w:val="nil"/>
              </w:pBdr>
              <w:rPr>
                <w:rFonts w:ascii="Calibri" w:eastAsia="Calibri" w:hAnsi="Calibri" w:cs="Calibri"/>
                <w:color w:val="FF0000"/>
              </w:rPr>
            </w:pP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487607" w:rsidRDefault="000B0404" w:rsidP="0028702D">
            <w:pPr>
              <w:pBdr>
                <w:top w:val="nil"/>
                <w:left w:val="nil"/>
                <w:bottom w:val="nil"/>
                <w:right w:val="nil"/>
                <w:between w:val="nil"/>
              </w:pBdr>
              <w:rPr>
                <w:rFonts w:ascii="Calibri" w:eastAsia="Calibri" w:hAnsi="Calibri" w:cs="Calibri"/>
                <w:sz w:val="20"/>
                <w:szCs w:val="20"/>
              </w:rPr>
            </w:pPr>
            <w:r w:rsidRPr="000B0404">
              <w:rPr>
                <w:rFonts w:asciiTheme="majorHAnsi" w:eastAsia="Times New Roman" w:hAnsiTheme="majorHAnsi" w:cstheme="majorHAnsi"/>
                <w:sz w:val="20"/>
                <w:szCs w:val="20"/>
                <w:lang w:eastAsia="fr-CA"/>
              </w:rPr>
              <w:t>Cette activité a été faite au cours du mois de décembre 2023. 30 personnes qui travaillent sur le Projet (équipe du projet et facilitateurs communautaires) ont effectué une visite d’échange d’expériences à Mabanda dans Province de Makamba ; dans le Projet IKIGEGA IWACU mis en œuvre par Help Channel Burundi</w:t>
            </w:r>
          </w:p>
        </w:tc>
      </w:tr>
      <w:tr w:rsidR="00487607"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0152DF"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[1.9</w:t>
            </w:r>
            <w:r w:rsidR="00487607">
              <w:rPr>
                <w:rFonts w:ascii="Calibri" w:eastAsia="Calibri" w:hAnsi="Calibri" w:cs="Calibri"/>
                <w:sz w:val="20"/>
                <w:szCs w:val="20"/>
              </w:rPr>
              <w:t>]</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Pr="004A2A1D" w:rsidRDefault="004A2A1D" w:rsidP="00487607">
            <w:pPr>
              <w:pBdr>
                <w:top w:val="nil"/>
                <w:left w:val="nil"/>
                <w:bottom w:val="nil"/>
                <w:right w:val="nil"/>
                <w:between w:val="nil"/>
              </w:pBdr>
              <w:spacing w:line="264" w:lineRule="auto"/>
              <w:rPr>
                <w:rFonts w:ascii="Calibri" w:eastAsia="Calibri" w:hAnsi="Calibri" w:cs="Calibri"/>
                <w:sz w:val="20"/>
                <w:szCs w:val="20"/>
              </w:rPr>
            </w:pPr>
            <w:r w:rsidRPr="004A2A1D">
              <w:rPr>
                <w:rFonts w:ascii="Calibri" w:eastAsia="Calibri" w:hAnsi="Calibri" w:cs="Calibri"/>
              </w:rPr>
              <w:t>9 Promotion de l'élevage</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Default="00404E8C" w:rsidP="00487607">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Distribution de 770 Chèvres locales, </w:t>
            </w:r>
          </w:p>
          <w:p w:rsidR="00404E8C" w:rsidRDefault="00404E8C" w:rsidP="00487607">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110 Boucs de race améliorée et 110 kits vétérinaires aux 110 groupements .</w:t>
            </w: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87607" w:rsidRPr="00404E8C" w:rsidRDefault="00404E8C"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Dans </w:t>
            </w:r>
            <w:r w:rsidR="00694EAD">
              <w:rPr>
                <w:rFonts w:ascii="Calibri" w:eastAsia="Calibri" w:hAnsi="Calibri" w:cs="Calibri"/>
                <w:sz w:val="20"/>
                <w:szCs w:val="20"/>
              </w:rPr>
              <w:t>c</w:t>
            </w:r>
            <w:r>
              <w:rPr>
                <w:rFonts w:ascii="Calibri" w:eastAsia="Calibri" w:hAnsi="Calibri" w:cs="Calibri"/>
                <w:sz w:val="20"/>
                <w:szCs w:val="20"/>
              </w:rPr>
              <w:t>haque groupement</w:t>
            </w:r>
            <w:r w:rsidR="00694EAD">
              <w:rPr>
                <w:rFonts w:ascii="Calibri" w:eastAsia="Calibri" w:hAnsi="Calibri" w:cs="Calibri"/>
                <w:sz w:val="20"/>
                <w:szCs w:val="20"/>
              </w:rPr>
              <w:t>, il y a 7 ménages qui ont reçu les femelles et un autre qui élève un bouc.</w:t>
            </w:r>
            <w:r>
              <w:rPr>
                <w:rFonts w:ascii="Calibri" w:eastAsia="Calibri" w:hAnsi="Calibri" w:cs="Calibri"/>
                <w:sz w:val="20"/>
                <w:szCs w:val="20"/>
              </w:rPr>
              <w:t xml:space="preserve"> </w:t>
            </w:r>
            <w:r w:rsidR="00694EAD">
              <w:rPr>
                <w:rFonts w:ascii="Calibri" w:eastAsia="Calibri" w:hAnsi="Calibri" w:cs="Calibri"/>
                <w:sz w:val="20"/>
                <w:szCs w:val="20"/>
              </w:rPr>
              <w:t xml:space="preserve">Au sein de chaque groupement l’éleveur est soutenu et suivi par tous les membres pour une bonne gestion de la chaine de solidarité qui </w:t>
            </w:r>
            <w:r w:rsidR="00694EAD">
              <w:rPr>
                <w:rFonts w:ascii="Calibri" w:eastAsia="Calibri" w:hAnsi="Calibri" w:cs="Calibri"/>
                <w:sz w:val="20"/>
                <w:szCs w:val="20"/>
              </w:rPr>
              <w:lastRenderedPageBreak/>
              <w:t xml:space="preserve">commencera avec les premières naissances. Pour faciliter le suivi, un règlement intérieur est signé par les éleveurs et les listes des preneurs des </w:t>
            </w:r>
            <w:r w:rsidR="00943874">
              <w:rPr>
                <w:rFonts w:ascii="Calibri" w:eastAsia="Calibri" w:hAnsi="Calibri" w:cs="Calibri"/>
                <w:sz w:val="20"/>
                <w:szCs w:val="20"/>
              </w:rPr>
              <w:t>premières naissances sont</w:t>
            </w:r>
            <w:r w:rsidR="00694EAD">
              <w:rPr>
                <w:rFonts w:ascii="Calibri" w:eastAsia="Calibri" w:hAnsi="Calibri" w:cs="Calibri"/>
                <w:sz w:val="20"/>
                <w:szCs w:val="20"/>
              </w:rPr>
              <w:t xml:space="preserve"> déjà </w:t>
            </w:r>
            <w:r w:rsidR="00943874">
              <w:rPr>
                <w:rFonts w:ascii="Calibri" w:eastAsia="Calibri" w:hAnsi="Calibri" w:cs="Calibri"/>
                <w:sz w:val="20"/>
                <w:szCs w:val="20"/>
              </w:rPr>
              <w:t>établis</w:t>
            </w:r>
            <w:r w:rsidR="00694EAD">
              <w:rPr>
                <w:rFonts w:ascii="Calibri" w:eastAsia="Calibri" w:hAnsi="Calibri" w:cs="Calibri"/>
                <w:sz w:val="20"/>
                <w:szCs w:val="20"/>
              </w:rPr>
              <w:t xml:space="preserve"> au sein de chaque </w:t>
            </w:r>
            <w:r w:rsidR="00943874">
              <w:rPr>
                <w:rFonts w:ascii="Calibri" w:eastAsia="Calibri" w:hAnsi="Calibri" w:cs="Calibri"/>
                <w:sz w:val="20"/>
                <w:szCs w:val="20"/>
              </w:rPr>
              <w:t>groupement</w:t>
            </w:r>
            <w:r w:rsidR="00694EAD">
              <w:rPr>
                <w:rFonts w:ascii="Calibri" w:eastAsia="Calibri" w:hAnsi="Calibri" w:cs="Calibri"/>
                <w:sz w:val="20"/>
                <w:szCs w:val="20"/>
              </w:rPr>
              <w:t xml:space="preserve"> parmi les 110.</w:t>
            </w: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487607" w:rsidRDefault="00404E8C"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 xml:space="preserve">Les 110 groupements ont reçu 735 chèvres femelles et 105 Boucs géniteurs de race améliorée pour ceux qui ont fait le choix des chèvres, et 20 truies avec 5 verrats pour ceux qui ont choisi les porcs. Chaque groupement a également reçu un kit vétérinaire pour </w:t>
            </w:r>
            <w:r>
              <w:rPr>
                <w:rFonts w:ascii="Calibri" w:eastAsia="Calibri" w:hAnsi="Calibri" w:cs="Calibri"/>
                <w:sz w:val="20"/>
                <w:szCs w:val="20"/>
              </w:rPr>
              <w:lastRenderedPageBreak/>
              <w:t xml:space="preserve">accompagner les animaux distribués. </w:t>
            </w:r>
          </w:p>
        </w:tc>
      </w:tr>
      <w:tr w:rsidR="000152DF"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Default="000152DF"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lastRenderedPageBreak/>
              <w:t>[1.10]</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Pr="004A2A1D" w:rsidRDefault="004A2A1D" w:rsidP="00487607">
            <w:pPr>
              <w:pBdr>
                <w:top w:val="nil"/>
                <w:left w:val="nil"/>
                <w:bottom w:val="nil"/>
                <w:right w:val="nil"/>
                <w:between w:val="nil"/>
              </w:pBdr>
              <w:spacing w:line="264" w:lineRule="auto"/>
              <w:rPr>
                <w:rFonts w:ascii="Calibri" w:eastAsia="Calibri" w:hAnsi="Calibri" w:cs="Calibri"/>
                <w:sz w:val="20"/>
                <w:szCs w:val="20"/>
              </w:rPr>
            </w:pPr>
            <w:r w:rsidRPr="004A2A1D">
              <w:rPr>
                <w:rFonts w:ascii="Calibri" w:eastAsia="Calibri" w:hAnsi="Calibri" w:cs="Calibri"/>
              </w:rPr>
              <w:t>Formation sur la lutte antiparasitaire écologique</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Default="000152DF" w:rsidP="00487607">
            <w:pPr>
              <w:pBdr>
                <w:top w:val="nil"/>
                <w:left w:val="nil"/>
                <w:bottom w:val="nil"/>
                <w:right w:val="nil"/>
                <w:between w:val="nil"/>
              </w:pBdr>
              <w:rPr>
                <w:rFonts w:ascii="Calibri" w:eastAsia="Calibri" w:hAnsi="Calibri" w:cs="Calibri"/>
                <w:sz w:val="20"/>
                <w:szCs w:val="20"/>
              </w:rPr>
            </w:pP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Default="00B1110B" w:rsidP="0028702D">
            <w:pPr>
              <w:pBdr>
                <w:top w:val="nil"/>
                <w:left w:val="nil"/>
                <w:bottom w:val="nil"/>
                <w:right w:val="nil"/>
                <w:between w:val="nil"/>
              </w:pBdr>
              <w:rPr>
                <w:rFonts w:ascii="Calibri" w:eastAsia="Calibri" w:hAnsi="Calibri" w:cs="Calibri"/>
                <w:color w:val="FF0000"/>
                <w:sz w:val="20"/>
                <w:szCs w:val="20"/>
              </w:rPr>
            </w:pPr>
            <w:r w:rsidRPr="00B1110B">
              <w:rPr>
                <w:rFonts w:ascii="Calibri" w:eastAsia="Calibri" w:hAnsi="Calibri" w:cs="Calibri"/>
                <w:sz w:val="20"/>
                <w:szCs w:val="20"/>
              </w:rPr>
              <w:t xml:space="preserve">Les bénéficiaires connaissent très bien leur zone et sont très habitués </w:t>
            </w:r>
            <w:r w:rsidR="0080363E" w:rsidRPr="00B1110B">
              <w:rPr>
                <w:rFonts w:ascii="Calibri" w:eastAsia="Calibri" w:hAnsi="Calibri" w:cs="Calibri"/>
                <w:sz w:val="20"/>
                <w:szCs w:val="20"/>
              </w:rPr>
              <w:t>à</w:t>
            </w:r>
            <w:r w:rsidRPr="00B1110B">
              <w:rPr>
                <w:rFonts w:ascii="Calibri" w:eastAsia="Calibri" w:hAnsi="Calibri" w:cs="Calibri"/>
                <w:sz w:val="20"/>
                <w:szCs w:val="20"/>
              </w:rPr>
              <w:t xml:space="preserve"> l’utilisation des produits naturel dont les feuilles de tabac ,les feuilles de papayer ainsi que le piment pour lutter contre certaines maladies et ravageurs de leurs plantes.</w:t>
            </w: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0152DF" w:rsidRDefault="00B1110B" w:rsidP="002870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Dans le cadre de lutter contre les maladies et ravageurs des différentes cultures, on fait la sensibilisation sur l’utilisation des produits naturelles dont la cendre ou la terre pour lutter contre les chenilles légionnaires du maïs. La cendre est également utilisée dans la lutte contre les termites au moment de l’installation des pépinières.</w:t>
            </w:r>
          </w:p>
        </w:tc>
      </w:tr>
      <w:tr w:rsidR="000152DF"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Default="000152DF"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[1.11]</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Pr="004A2A1D" w:rsidRDefault="004A2A1D" w:rsidP="00487607">
            <w:pPr>
              <w:pBdr>
                <w:top w:val="nil"/>
                <w:left w:val="nil"/>
                <w:bottom w:val="nil"/>
                <w:right w:val="nil"/>
                <w:between w:val="nil"/>
              </w:pBdr>
              <w:spacing w:line="264" w:lineRule="auto"/>
              <w:rPr>
                <w:rFonts w:ascii="Calibri" w:eastAsia="Calibri" w:hAnsi="Calibri" w:cs="Calibri"/>
                <w:sz w:val="20"/>
                <w:szCs w:val="20"/>
              </w:rPr>
            </w:pPr>
            <w:r w:rsidRPr="004A2A1D">
              <w:rPr>
                <w:rFonts w:ascii="Calibri" w:eastAsia="Calibri" w:hAnsi="Calibri" w:cs="Calibri"/>
              </w:rPr>
              <w:t>Fortification des berges</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Default="000152DF" w:rsidP="00487607">
            <w:pPr>
              <w:pBdr>
                <w:top w:val="nil"/>
                <w:left w:val="nil"/>
                <w:bottom w:val="nil"/>
                <w:right w:val="nil"/>
                <w:between w:val="nil"/>
              </w:pBdr>
              <w:rPr>
                <w:rFonts w:ascii="Calibri" w:eastAsia="Calibri" w:hAnsi="Calibri" w:cs="Calibri"/>
                <w:sz w:val="20"/>
                <w:szCs w:val="20"/>
              </w:rPr>
            </w:pP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232FBA" w:rsidRPr="005C4748" w:rsidRDefault="00232FBA" w:rsidP="00232FBA">
            <w:pPr>
              <w:pBdr>
                <w:top w:val="nil"/>
                <w:left w:val="nil"/>
                <w:bottom w:val="nil"/>
                <w:right w:val="nil"/>
                <w:between w:val="nil"/>
              </w:pBdr>
              <w:spacing w:line="264" w:lineRule="auto"/>
              <w:rPr>
                <w:rFonts w:ascii="Calibri" w:eastAsia="Calibri" w:hAnsi="Calibri" w:cs="Calibri"/>
                <w:sz w:val="20"/>
                <w:szCs w:val="20"/>
              </w:rPr>
            </w:pPr>
            <w:r w:rsidRPr="005C4748">
              <w:rPr>
                <w:rFonts w:ascii="Calibri" w:eastAsia="Calibri" w:hAnsi="Calibri" w:cs="Calibri"/>
                <w:sz w:val="20"/>
                <w:szCs w:val="20"/>
              </w:rPr>
              <w:t>Sensibilisation des membres groupements exploitants marais mukazye ainsi que les comités de gestion de ce marais de bien suivre et assurer l’entretien des Bambous plantés sur le long des berges de la rivière</w:t>
            </w:r>
          </w:p>
          <w:p w:rsidR="000152DF" w:rsidRDefault="000152DF" w:rsidP="0028702D">
            <w:pPr>
              <w:pBdr>
                <w:top w:val="nil"/>
                <w:left w:val="nil"/>
                <w:bottom w:val="nil"/>
                <w:right w:val="nil"/>
                <w:between w:val="nil"/>
              </w:pBdr>
              <w:rPr>
                <w:rFonts w:ascii="Calibri" w:eastAsia="Calibri" w:hAnsi="Calibri" w:cs="Calibri"/>
                <w:color w:val="FF0000"/>
                <w:sz w:val="20"/>
                <w:szCs w:val="20"/>
              </w:rPr>
            </w:pP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232FBA" w:rsidRPr="005C4748" w:rsidRDefault="00232FBA" w:rsidP="00232FBA">
            <w:pPr>
              <w:pBdr>
                <w:top w:val="nil"/>
                <w:left w:val="nil"/>
                <w:bottom w:val="nil"/>
                <w:right w:val="nil"/>
                <w:between w:val="nil"/>
              </w:pBdr>
              <w:spacing w:line="264" w:lineRule="auto"/>
              <w:rPr>
                <w:rFonts w:asciiTheme="majorHAnsi" w:eastAsia="Calibri" w:hAnsiTheme="majorHAnsi" w:cstheme="majorHAnsi"/>
                <w:sz w:val="20"/>
                <w:szCs w:val="20"/>
              </w:rPr>
            </w:pPr>
            <w:r w:rsidRPr="00221AFE">
              <w:rPr>
                <w:rFonts w:asciiTheme="majorHAnsi" w:eastAsia="Times New Roman" w:hAnsiTheme="majorHAnsi" w:cstheme="majorHAnsi"/>
                <w:lang w:eastAsia="fr-CA"/>
              </w:rPr>
              <w:t xml:space="preserve"> </w:t>
            </w:r>
            <w:r w:rsidRPr="005C4748">
              <w:rPr>
                <w:rFonts w:asciiTheme="majorHAnsi" w:eastAsia="Times New Roman" w:hAnsiTheme="majorHAnsi" w:cstheme="majorHAnsi"/>
                <w:sz w:val="20"/>
                <w:szCs w:val="20"/>
                <w:lang w:eastAsia="fr-CA"/>
              </w:rPr>
              <w:t>Certains bambous n’ont pas repris après plantation et le Projet a produit de petites quantités de plants (880) de bambous pour faire le regarnissage et ces plants ont été planté au début de ce mois de fevrier2024.</w:t>
            </w:r>
          </w:p>
          <w:p w:rsidR="000152DF" w:rsidRDefault="000152DF" w:rsidP="0028702D">
            <w:pPr>
              <w:pBdr>
                <w:top w:val="nil"/>
                <w:left w:val="nil"/>
                <w:bottom w:val="nil"/>
                <w:right w:val="nil"/>
                <w:between w:val="nil"/>
              </w:pBdr>
              <w:rPr>
                <w:rFonts w:ascii="Calibri" w:eastAsia="Calibri" w:hAnsi="Calibri" w:cs="Calibri"/>
                <w:sz w:val="20"/>
                <w:szCs w:val="20"/>
              </w:rPr>
            </w:pPr>
          </w:p>
        </w:tc>
      </w:tr>
      <w:tr w:rsidR="000152DF" w:rsidTr="0016495A">
        <w:tc>
          <w:tcPr>
            <w:tcW w:w="966"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Default="000152DF" w:rsidP="0028702D">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sz w:val="20"/>
                <w:szCs w:val="20"/>
              </w:rPr>
              <w:t>[1.12]</w:t>
            </w:r>
          </w:p>
        </w:tc>
        <w:tc>
          <w:tcPr>
            <w:tcW w:w="2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Pr="004A2A1D" w:rsidRDefault="004A2A1D" w:rsidP="00487607">
            <w:pPr>
              <w:pBdr>
                <w:top w:val="nil"/>
                <w:left w:val="nil"/>
                <w:bottom w:val="nil"/>
                <w:right w:val="nil"/>
                <w:between w:val="nil"/>
              </w:pBdr>
              <w:spacing w:line="264" w:lineRule="auto"/>
              <w:rPr>
                <w:rFonts w:ascii="Calibri" w:eastAsia="Calibri" w:hAnsi="Calibri" w:cs="Calibri"/>
                <w:sz w:val="20"/>
                <w:szCs w:val="20"/>
              </w:rPr>
            </w:pPr>
            <w:r w:rsidRPr="004A2A1D">
              <w:rPr>
                <w:rFonts w:ascii="Calibri" w:eastAsia="Calibri" w:hAnsi="Calibri" w:cs="Calibri"/>
              </w:rPr>
              <w:t>Accompagnement de la ferme communale de démonstration dans la mise en place d'un système d'irrigation à énergie solaire</w:t>
            </w:r>
          </w:p>
        </w:tc>
        <w:tc>
          <w:tcPr>
            <w:tcW w:w="211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Default="000152DF" w:rsidP="00487607">
            <w:pPr>
              <w:pBdr>
                <w:top w:val="nil"/>
                <w:left w:val="nil"/>
                <w:bottom w:val="nil"/>
                <w:right w:val="nil"/>
                <w:between w:val="nil"/>
              </w:pBdr>
              <w:rPr>
                <w:rFonts w:ascii="Calibri" w:eastAsia="Calibri" w:hAnsi="Calibri" w:cs="Calibri"/>
                <w:sz w:val="20"/>
                <w:szCs w:val="20"/>
              </w:rPr>
            </w:pP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152DF" w:rsidRDefault="00576031" w:rsidP="0028702D">
            <w:pPr>
              <w:pBdr>
                <w:top w:val="nil"/>
                <w:left w:val="nil"/>
                <w:bottom w:val="nil"/>
                <w:right w:val="nil"/>
                <w:between w:val="nil"/>
              </w:pBdr>
              <w:rPr>
                <w:rFonts w:ascii="Calibri" w:eastAsia="Calibri" w:hAnsi="Calibri" w:cs="Calibri"/>
                <w:color w:val="FF0000"/>
                <w:sz w:val="20"/>
                <w:szCs w:val="20"/>
              </w:rPr>
            </w:pPr>
            <w:r w:rsidRPr="00576031">
              <w:rPr>
                <w:rFonts w:asciiTheme="majorHAnsi" w:eastAsia="Times New Roman" w:hAnsiTheme="majorHAnsi" w:cstheme="majorHAnsi"/>
                <w:sz w:val="20"/>
                <w:szCs w:val="20"/>
                <w:lang w:eastAsia="fr-CA"/>
              </w:rPr>
              <w:t>Les asperseurs ne sont pas suffisants car le temps d’irriguer par jour est limité (matin et soir seulement) surtout que le champ est vaste ; les usagers projettent dans les prochains jours à faire le renforcement par irrigation goutte à goutte mais aussi de chercher d’autres asperseurs pour élargir la portée de l’irrigation</w:t>
            </w:r>
            <w:r>
              <w:rPr>
                <w:rFonts w:asciiTheme="majorHAnsi" w:eastAsia="Times New Roman" w:hAnsiTheme="majorHAnsi" w:cstheme="majorHAnsi"/>
                <w:sz w:val="20"/>
                <w:szCs w:val="20"/>
                <w:lang w:eastAsia="fr-CA"/>
              </w:rPr>
              <w:t>.</w:t>
            </w:r>
          </w:p>
        </w:tc>
        <w:tc>
          <w:tcPr>
            <w:tcW w:w="3544" w:type="dxa"/>
            <w:tcBorders>
              <w:top w:val="single" w:sz="6" w:space="0" w:color="000000"/>
              <w:left w:val="single" w:sz="6" w:space="0" w:color="000000"/>
              <w:bottom w:val="single" w:sz="6" w:space="0" w:color="000000"/>
            </w:tcBorders>
            <w:shd w:val="clear" w:color="auto" w:fill="auto"/>
            <w:tcMar>
              <w:top w:w="0" w:type="dxa"/>
              <w:left w:w="100" w:type="dxa"/>
              <w:bottom w:w="0" w:type="dxa"/>
              <w:right w:w="100" w:type="dxa"/>
            </w:tcMar>
          </w:tcPr>
          <w:p w:rsidR="000152DF" w:rsidRPr="00576031" w:rsidRDefault="00576031" w:rsidP="00576031">
            <w:pPr>
              <w:rPr>
                <w:rFonts w:asciiTheme="majorHAnsi" w:eastAsia="Times New Roman" w:hAnsiTheme="majorHAnsi" w:cstheme="majorHAnsi"/>
                <w:sz w:val="20"/>
                <w:szCs w:val="20"/>
                <w:lang w:eastAsia="fr-CA"/>
              </w:rPr>
            </w:pPr>
            <w:r w:rsidRPr="00576031">
              <w:rPr>
                <w:rFonts w:asciiTheme="majorHAnsi" w:eastAsia="Times New Roman" w:hAnsiTheme="majorHAnsi" w:cstheme="majorHAnsi"/>
                <w:sz w:val="20"/>
                <w:szCs w:val="20"/>
                <w:lang w:eastAsia="fr-CA"/>
              </w:rPr>
              <w:t>Toutes les installations sont mises e</w:t>
            </w:r>
            <w:r>
              <w:rPr>
                <w:rFonts w:asciiTheme="majorHAnsi" w:eastAsia="Times New Roman" w:hAnsiTheme="majorHAnsi" w:cstheme="majorHAnsi"/>
                <w:sz w:val="20"/>
                <w:szCs w:val="20"/>
                <w:lang w:eastAsia="fr-CA"/>
              </w:rPr>
              <w:t>n place et sont fonctionnelles.</w:t>
            </w:r>
            <w:r w:rsidRPr="00576031">
              <w:rPr>
                <w:rFonts w:asciiTheme="majorHAnsi" w:eastAsia="Times New Roman" w:hAnsiTheme="majorHAnsi" w:cstheme="majorHAnsi"/>
                <w:sz w:val="20"/>
                <w:szCs w:val="20"/>
                <w:lang w:eastAsia="fr-CA"/>
              </w:rPr>
              <w:t xml:space="preserve"> Un champ de maïs, de bananier et d’aubergines y sont installés et la qu</w:t>
            </w:r>
            <w:r>
              <w:rPr>
                <w:rFonts w:asciiTheme="majorHAnsi" w:eastAsia="Times New Roman" w:hAnsiTheme="majorHAnsi" w:cstheme="majorHAnsi"/>
                <w:sz w:val="20"/>
                <w:szCs w:val="20"/>
                <w:lang w:eastAsia="fr-CA"/>
              </w:rPr>
              <w:t>antité d’eau est satisfaisante.</w:t>
            </w:r>
          </w:p>
        </w:tc>
      </w:tr>
    </w:tbl>
    <w:p w:rsidR="00C96784" w:rsidRPr="00576031" w:rsidRDefault="00C96784" w:rsidP="00487607">
      <w:pPr>
        <w:pBdr>
          <w:top w:val="nil"/>
          <w:left w:val="nil"/>
          <w:bottom w:val="nil"/>
          <w:right w:val="nil"/>
          <w:between w:val="nil"/>
        </w:pBdr>
        <w:jc w:val="both"/>
        <w:rPr>
          <w:rFonts w:ascii="Bookman Old Style" w:eastAsia="Bookman Old Style" w:hAnsi="Bookman Old Style" w:cs="Bookman Old Style"/>
          <w:sz w:val="20"/>
          <w:szCs w:val="20"/>
        </w:rPr>
      </w:pPr>
      <w:r w:rsidRPr="00576031">
        <w:rPr>
          <w:rFonts w:ascii="Bookman Old Style" w:eastAsia="Bookman Old Style" w:hAnsi="Bookman Old Style" w:cs="Bookman Old Style"/>
          <w:sz w:val="20"/>
          <w:szCs w:val="20"/>
        </w:rPr>
        <w:t> </w:t>
      </w:r>
    </w:p>
    <w:p w:rsidR="00C96784" w:rsidRPr="00576031" w:rsidRDefault="00C96784"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C96784" w:rsidRPr="00576031" w:rsidRDefault="00C96784" w:rsidP="00C96784">
      <w:pPr>
        <w:pBdr>
          <w:top w:val="nil"/>
          <w:left w:val="nil"/>
          <w:bottom w:val="nil"/>
          <w:right w:val="nil"/>
          <w:between w:val="nil"/>
        </w:pBdr>
        <w:ind w:left="495"/>
        <w:jc w:val="both"/>
        <w:rPr>
          <w:rFonts w:ascii="Bookman Old Style" w:eastAsia="Bookman Old Style" w:hAnsi="Bookman Old Style" w:cs="Bookman Old Style"/>
          <w:sz w:val="20"/>
          <w:szCs w:val="20"/>
        </w:rPr>
      </w:pPr>
      <w:r w:rsidRPr="00576031">
        <w:rPr>
          <w:rFonts w:ascii="Bookman Old Style" w:eastAsia="Bookman Old Style" w:hAnsi="Bookman Old Style" w:cs="Bookman Old Style"/>
          <w:sz w:val="20"/>
          <w:szCs w:val="20"/>
        </w:rPr>
        <w:t> </w:t>
      </w: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28702D" w:rsidRPr="00576031" w:rsidRDefault="0028702D"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C96784" w:rsidRPr="00576031" w:rsidRDefault="00C96784" w:rsidP="00C96784">
      <w:pPr>
        <w:pBdr>
          <w:top w:val="nil"/>
          <w:left w:val="nil"/>
          <w:bottom w:val="nil"/>
          <w:right w:val="nil"/>
          <w:between w:val="nil"/>
        </w:pBdr>
        <w:ind w:left="495"/>
        <w:jc w:val="both"/>
        <w:rPr>
          <w:rFonts w:ascii="Bookman Old Style" w:eastAsia="Bookman Old Style" w:hAnsi="Bookman Old Style" w:cs="Bookman Old Style"/>
          <w:sz w:val="20"/>
          <w:szCs w:val="20"/>
        </w:rPr>
      </w:pPr>
      <w:r w:rsidRPr="00576031">
        <w:rPr>
          <w:rFonts w:ascii="Bookman Old Style" w:eastAsia="Bookman Old Style" w:hAnsi="Bookman Old Style" w:cs="Bookman Old Style"/>
          <w:sz w:val="20"/>
          <w:szCs w:val="20"/>
        </w:rPr>
        <w:t> </w:t>
      </w:r>
    </w:p>
    <w:p w:rsidR="00C96784" w:rsidRPr="00576031" w:rsidRDefault="00C96784" w:rsidP="00C96784">
      <w:pPr>
        <w:pBdr>
          <w:top w:val="nil"/>
          <w:left w:val="nil"/>
          <w:bottom w:val="nil"/>
          <w:right w:val="nil"/>
          <w:between w:val="nil"/>
        </w:pBdr>
        <w:ind w:left="495"/>
        <w:jc w:val="both"/>
        <w:rPr>
          <w:rFonts w:ascii="Bookman Old Style" w:eastAsia="Bookman Old Style" w:hAnsi="Bookman Old Style" w:cs="Bookman Old Style"/>
          <w:sz w:val="20"/>
          <w:szCs w:val="20"/>
        </w:rPr>
      </w:pPr>
      <w:r w:rsidRPr="00576031">
        <w:rPr>
          <w:rFonts w:ascii="Bookman Old Style" w:eastAsia="Bookman Old Style" w:hAnsi="Bookman Old Style" w:cs="Bookman Old Style"/>
          <w:sz w:val="20"/>
          <w:szCs w:val="20"/>
        </w:rPr>
        <w:t> </w:t>
      </w:r>
    </w:p>
    <w:p w:rsidR="0028702D" w:rsidRPr="00F362D2" w:rsidRDefault="00F362D2" w:rsidP="0028702D">
      <w:pPr>
        <w:tabs>
          <w:tab w:val="left" w:pos="567"/>
        </w:tabs>
        <w:spacing w:line="264" w:lineRule="auto"/>
        <w:rPr>
          <w:rFonts w:ascii="Calibri Light" w:hAnsi="Calibri Light" w:cs="Calibri Light"/>
          <w:b/>
        </w:rPr>
      </w:pPr>
      <w:r w:rsidRPr="00F362D2">
        <w:rPr>
          <w:rFonts w:ascii="Calibri" w:eastAsia="Calibri" w:hAnsi="Calibri" w:cs="Calibri"/>
          <w:b/>
          <w:sz w:val="24"/>
          <w:szCs w:val="24"/>
        </w:rPr>
        <w:t xml:space="preserve"> </w:t>
      </w:r>
      <w:r w:rsidRPr="0044706C">
        <w:rPr>
          <w:rFonts w:ascii="Calibri" w:eastAsia="Calibri" w:hAnsi="Calibri" w:cs="Calibri"/>
          <w:b/>
          <w:sz w:val="24"/>
          <w:szCs w:val="24"/>
        </w:rPr>
        <w:t>RÉSULTAT 2 : LES CAPACITÉS LOCALES DE PROTECTION DES RESSOURCES ET D'ADAPTATION AU CHANGEMENT CLIMATIQUE SONT RENFORCÉES</w:t>
      </w:r>
    </w:p>
    <w:tbl>
      <w:tblPr>
        <w:tblStyle w:val="Grilledutableau"/>
        <w:tblW w:w="4979" w:type="pct"/>
        <w:tblLook w:val="04A0" w:firstRow="1" w:lastRow="0" w:firstColumn="1" w:lastColumn="0" w:noHBand="0" w:noVBand="1"/>
      </w:tblPr>
      <w:tblGrid>
        <w:gridCol w:w="1279"/>
        <w:gridCol w:w="3791"/>
        <w:gridCol w:w="1728"/>
        <w:gridCol w:w="3405"/>
        <w:gridCol w:w="2693"/>
      </w:tblGrid>
      <w:tr w:rsidR="0028702D" w:rsidRPr="0028702D" w:rsidTr="007D68C5">
        <w:tc>
          <w:tcPr>
            <w:tcW w:w="496" w:type="pct"/>
          </w:tcPr>
          <w:p w:rsidR="0028702D" w:rsidRPr="00EF1608" w:rsidRDefault="006B7651" w:rsidP="0028702D">
            <w:pPr>
              <w:pStyle w:val="Paragraphedeliste"/>
              <w:tabs>
                <w:tab w:val="num" w:pos="567"/>
              </w:tabs>
              <w:ind w:left="0"/>
              <w:jc w:val="both"/>
              <w:rPr>
                <w:rFonts w:ascii="Calibri Light" w:hAnsi="Calibri Light" w:cs="Calibri Light"/>
                <w:lang w:val="en-US"/>
              </w:rPr>
            </w:pPr>
            <w:r>
              <w:rPr>
                <w:rFonts w:ascii="Calibri" w:eastAsia="Calibri" w:hAnsi="Calibri" w:cs="Calibri"/>
                <w:b/>
                <w:sz w:val="20"/>
                <w:szCs w:val="20"/>
              </w:rPr>
              <w:t xml:space="preserve">Non. </w:t>
            </w:r>
            <w:proofErr w:type="spellStart"/>
            <w:r>
              <w:rPr>
                <w:rFonts w:ascii="Calibri" w:eastAsia="Calibri" w:hAnsi="Calibri" w:cs="Calibri"/>
                <w:b/>
                <w:sz w:val="20"/>
                <w:szCs w:val="20"/>
              </w:rPr>
              <w:t>Act</w:t>
            </w:r>
            <w:proofErr w:type="spellEnd"/>
          </w:p>
        </w:tc>
        <w:tc>
          <w:tcPr>
            <w:tcW w:w="1470" w:type="pct"/>
          </w:tcPr>
          <w:p w:rsidR="0028702D" w:rsidRPr="00EF1608" w:rsidRDefault="006A30E8" w:rsidP="0028702D">
            <w:pPr>
              <w:tabs>
                <w:tab w:val="left" w:pos="567"/>
              </w:tabs>
              <w:spacing w:line="264" w:lineRule="auto"/>
              <w:rPr>
                <w:rFonts w:ascii="Calibri Light" w:hAnsi="Calibri Light" w:cs="Calibri Light"/>
                <w:lang w:val="en-US"/>
              </w:rPr>
            </w:pPr>
            <w:r>
              <w:rPr>
                <w:rFonts w:ascii="Calibri" w:eastAsia="Calibri" w:hAnsi="Calibri" w:cs="Calibri"/>
                <w:b/>
                <w:sz w:val="20"/>
                <w:szCs w:val="20"/>
              </w:rPr>
              <w:t>La description</w:t>
            </w:r>
          </w:p>
        </w:tc>
        <w:tc>
          <w:tcPr>
            <w:tcW w:w="670" w:type="pct"/>
          </w:tcPr>
          <w:p w:rsidR="0028702D" w:rsidRPr="00885086" w:rsidRDefault="006A30E8" w:rsidP="00885086">
            <w:pPr>
              <w:widowControl/>
              <w:rPr>
                <w:rFonts w:ascii="Calibri Light" w:hAnsi="Calibri Light" w:cs="Calibri Light"/>
                <w:lang w:val="en-US"/>
              </w:rPr>
            </w:pPr>
            <w:r>
              <w:rPr>
                <w:rFonts w:ascii="Calibri" w:eastAsia="Calibri" w:hAnsi="Calibri" w:cs="Calibri"/>
                <w:b/>
                <w:sz w:val="20"/>
                <w:szCs w:val="20"/>
              </w:rPr>
              <w:t>Cible</w:t>
            </w:r>
          </w:p>
        </w:tc>
        <w:tc>
          <w:tcPr>
            <w:tcW w:w="1320" w:type="pct"/>
          </w:tcPr>
          <w:p w:rsidR="0028702D" w:rsidRPr="00EF1608" w:rsidRDefault="006A30E8" w:rsidP="0028702D">
            <w:pPr>
              <w:pStyle w:val="Paragraphedeliste"/>
              <w:tabs>
                <w:tab w:val="num" w:pos="567"/>
              </w:tabs>
              <w:ind w:left="0"/>
              <w:rPr>
                <w:rFonts w:ascii="Calibri Light" w:hAnsi="Calibri Light" w:cs="Calibri Light"/>
                <w:color w:val="FF0000"/>
                <w:lang w:val="en-US"/>
              </w:rPr>
            </w:pPr>
            <w:r>
              <w:rPr>
                <w:rFonts w:ascii="Calibri" w:eastAsia="Calibri" w:hAnsi="Calibri" w:cs="Calibri"/>
                <w:b/>
                <w:sz w:val="20"/>
                <w:szCs w:val="20"/>
              </w:rPr>
              <w:t>Mise en œuvre réelle</w:t>
            </w:r>
          </w:p>
        </w:tc>
        <w:tc>
          <w:tcPr>
            <w:tcW w:w="1044" w:type="pct"/>
          </w:tcPr>
          <w:p w:rsidR="0028702D" w:rsidRPr="00885086" w:rsidRDefault="006A30E8" w:rsidP="00885086">
            <w:pPr>
              <w:widowControl/>
              <w:rPr>
                <w:rFonts w:ascii="Calibri Light" w:hAnsi="Calibri Light" w:cs="Calibri Light"/>
                <w:lang w:val="en-US"/>
              </w:rPr>
            </w:pPr>
            <w:r>
              <w:rPr>
                <w:rFonts w:ascii="Calibri" w:eastAsia="Calibri" w:hAnsi="Calibri" w:cs="Calibri"/>
                <w:b/>
                <w:sz w:val="20"/>
                <w:szCs w:val="20"/>
              </w:rPr>
              <w:t>Atteint</w:t>
            </w:r>
          </w:p>
        </w:tc>
      </w:tr>
      <w:tr w:rsidR="0028702D" w:rsidRPr="0028702D" w:rsidTr="007D68C5">
        <w:tc>
          <w:tcPr>
            <w:tcW w:w="496" w:type="pct"/>
          </w:tcPr>
          <w:p w:rsidR="0028702D" w:rsidRPr="00EF1608" w:rsidRDefault="00805FF5" w:rsidP="0028702D">
            <w:pPr>
              <w:pStyle w:val="Paragraphedeliste"/>
              <w:tabs>
                <w:tab w:val="num" w:pos="567"/>
              </w:tabs>
              <w:ind w:left="0"/>
              <w:jc w:val="both"/>
              <w:rPr>
                <w:rFonts w:ascii="Calibri Light" w:hAnsi="Calibri Light" w:cs="Calibri Light"/>
                <w:lang w:val="en-US"/>
              </w:rPr>
            </w:pPr>
            <w:r>
              <w:rPr>
                <w:rFonts w:ascii="Calibri Light" w:hAnsi="Calibri Light" w:cs="Calibri Light"/>
                <w:lang w:val="en-US"/>
              </w:rPr>
              <w:t>2.1</w:t>
            </w:r>
            <w:r w:rsidR="0028702D" w:rsidRPr="00EF1608">
              <w:rPr>
                <w:rFonts w:ascii="Calibri Light" w:hAnsi="Calibri Light" w:cs="Calibri Light"/>
                <w:lang w:val="en-US"/>
              </w:rPr>
              <w:t>.</w:t>
            </w:r>
          </w:p>
        </w:tc>
        <w:tc>
          <w:tcPr>
            <w:tcW w:w="1470" w:type="pct"/>
          </w:tcPr>
          <w:p w:rsidR="0028702D" w:rsidRPr="00EF1608" w:rsidRDefault="0028702D" w:rsidP="0028702D">
            <w:pPr>
              <w:tabs>
                <w:tab w:val="left" w:pos="567"/>
              </w:tabs>
              <w:spacing w:line="264" w:lineRule="auto"/>
              <w:rPr>
                <w:rFonts w:ascii="Calibri Light" w:hAnsi="Calibri Light" w:cs="Calibri Light"/>
                <w:lang w:val="en-US"/>
              </w:rPr>
            </w:pPr>
            <w:r w:rsidRPr="00EF1608">
              <w:rPr>
                <w:rFonts w:ascii="Calibri Light" w:hAnsi="Calibri Light" w:cs="Calibri Light"/>
                <w:lang w:val="en-US"/>
              </w:rPr>
              <w:t xml:space="preserve"> </w:t>
            </w:r>
          </w:p>
          <w:p w:rsidR="0028702D" w:rsidRPr="00EF1608" w:rsidRDefault="0028702D" w:rsidP="0028702D">
            <w:pPr>
              <w:tabs>
                <w:tab w:val="left" w:pos="567"/>
              </w:tabs>
              <w:spacing w:line="264" w:lineRule="auto"/>
              <w:rPr>
                <w:rFonts w:ascii="Calibri Light" w:hAnsi="Calibri Light" w:cs="Calibri Light"/>
                <w:lang w:val="en-US"/>
              </w:rPr>
            </w:pPr>
          </w:p>
        </w:tc>
        <w:tc>
          <w:tcPr>
            <w:tcW w:w="670" w:type="pct"/>
          </w:tcPr>
          <w:p w:rsidR="0028702D" w:rsidRPr="00EF1608" w:rsidRDefault="0028702D" w:rsidP="0028702D">
            <w:pPr>
              <w:pStyle w:val="Paragraphedeliste"/>
              <w:tabs>
                <w:tab w:val="num" w:pos="567"/>
              </w:tabs>
              <w:ind w:left="0"/>
              <w:rPr>
                <w:rFonts w:ascii="Calibri Light" w:hAnsi="Calibri Light" w:cs="Calibri Light"/>
                <w:lang w:val="en-US"/>
              </w:rPr>
            </w:pPr>
          </w:p>
        </w:tc>
        <w:tc>
          <w:tcPr>
            <w:tcW w:w="1320" w:type="pct"/>
          </w:tcPr>
          <w:p w:rsidR="0028702D" w:rsidRPr="00046CF4" w:rsidRDefault="0028702D" w:rsidP="0028702D">
            <w:pPr>
              <w:pStyle w:val="Paragraphedeliste"/>
              <w:tabs>
                <w:tab w:val="num" w:pos="567"/>
              </w:tabs>
              <w:ind w:left="0"/>
              <w:rPr>
                <w:rFonts w:ascii="Calibri Light" w:hAnsi="Calibri Light" w:cs="Calibri Light"/>
                <w:lang w:val="en-US"/>
              </w:rPr>
            </w:pPr>
          </w:p>
        </w:tc>
        <w:tc>
          <w:tcPr>
            <w:tcW w:w="1044" w:type="pct"/>
          </w:tcPr>
          <w:p w:rsidR="0028702D" w:rsidRPr="00046CF4" w:rsidRDefault="0028702D" w:rsidP="0028702D">
            <w:pPr>
              <w:pStyle w:val="Paragraphedeliste"/>
              <w:tabs>
                <w:tab w:val="num" w:pos="567"/>
              </w:tabs>
              <w:ind w:left="0"/>
              <w:rPr>
                <w:rFonts w:ascii="Calibri Light" w:hAnsi="Calibri Light" w:cs="Calibri Light"/>
                <w:lang w:val="en-US"/>
              </w:rPr>
            </w:pPr>
          </w:p>
        </w:tc>
      </w:tr>
      <w:tr w:rsidR="0028702D" w:rsidRPr="0028702D" w:rsidTr="007D68C5">
        <w:tc>
          <w:tcPr>
            <w:tcW w:w="496" w:type="pct"/>
          </w:tcPr>
          <w:p w:rsidR="0028702D" w:rsidRPr="00EF1608" w:rsidRDefault="00805FF5" w:rsidP="0028702D">
            <w:pPr>
              <w:pStyle w:val="Paragraphedeliste"/>
              <w:tabs>
                <w:tab w:val="num" w:pos="567"/>
              </w:tabs>
              <w:ind w:left="0"/>
              <w:jc w:val="both"/>
              <w:rPr>
                <w:rFonts w:ascii="Calibri Light" w:hAnsi="Calibri Light" w:cs="Calibri Light"/>
                <w:lang w:val="en-US"/>
              </w:rPr>
            </w:pPr>
            <w:r>
              <w:rPr>
                <w:rFonts w:ascii="Calibri Light" w:hAnsi="Calibri Light" w:cs="Calibri Light"/>
                <w:lang w:val="en-US"/>
              </w:rPr>
              <w:t>2.2</w:t>
            </w:r>
            <w:r w:rsidR="0028702D" w:rsidRPr="00EF1608">
              <w:rPr>
                <w:rFonts w:ascii="Calibri Light" w:hAnsi="Calibri Light" w:cs="Calibri Light"/>
                <w:lang w:val="en-US"/>
              </w:rPr>
              <w:t>.</w:t>
            </w:r>
          </w:p>
        </w:tc>
        <w:tc>
          <w:tcPr>
            <w:tcW w:w="1470" w:type="pct"/>
          </w:tcPr>
          <w:p w:rsidR="0028702D" w:rsidRPr="00EF1608" w:rsidRDefault="0028702D" w:rsidP="0028702D">
            <w:pPr>
              <w:tabs>
                <w:tab w:val="left" w:pos="567"/>
              </w:tabs>
              <w:spacing w:line="264" w:lineRule="auto"/>
              <w:rPr>
                <w:rFonts w:ascii="Calibri Light" w:hAnsi="Calibri Light" w:cs="Calibri Light"/>
                <w:lang w:val="en-US"/>
              </w:rPr>
            </w:pPr>
          </w:p>
        </w:tc>
        <w:tc>
          <w:tcPr>
            <w:tcW w:w="670" w:type="pct"/>
          </w:tcPr>
          <w:p w:rsidR="0028702D" w:rsidRPr="00EF1608" w:rsidRDefault="0028702D" w:rsidP="0028702D">
            <w:pPr>
              <w:pStyle w:val="Paragraphedeliste"/>
              <w:tabs>
                <w:tab w:val="num" w:pos="567"/>
              </w:tabs>
              <w:ind w:left="0"/>
              <w:rPr>
                <w:rFonts w:ascii="Calibri Light" w:hAnsi="Calibri Light" w:cs="Calibri Light"/>
                <w:lang w:val="en-US"/>
              </w:rPr>
            </w:pPr>
          </w:p>
        </w:tc>
        <w:tc>
          <w:tcPr>
            <w:tcW w:w="1320" w:type="pct"/>
          </w:tcPr>
          <w:p w:rsidR="0028702D" w:rsidRPr="00E71D71" w:rsidRDefault="0028702D" w:rsidP="0028702D">
            <w:pPr>
              <w:pStyle w:val="Paragraphedeliste"/>
              <w:tabs>
                <w:tab w:val="num" w:pos="567"/>
              </w:tabs>
              <w:ind w:left="0"/>
              <w:rPr>
                <w:rFonts w:ascii="Calibri Light" w:hAnsi="Calibri Light" w:cs="Calibri Light"/>
                <w:lang w:val="en-US"/>
              </w:rPr>
            </w:pPr>
          </w:p>
        </w:tc>
        <w:tc>
          <w:tcPr>
            <w:tcW w:w="1044" w:type="pct"/>
          </w:tcPr>
          <w:p w:rsidR="0028702D" w:rsidRPr="00E71D71" w:rsidRDefault="0028702D" w:rsidP="0028702D">
            <w:pPr>
              <w:pStyle w:val="Paragraphedeliste"/>
              <w:tabs>
                <w:tab w:val="num" w:pos="567"/>
              </w:tabs>
              <w:ind w:left="0"/>
              <w:rPr>
                <w:rFonts w:ascii="Calibri Light" w:hAnsi="Calibri Light" w:cs="Calibri Light"/>
                <w:lang w:val="en-US"/>
              </w:rPr>
            </w:pPr>
          </w:p>
        </w:tc>
      </w:tr>
      <w:tr w:rsidR="0028702D" w:rsidRPr="0028702D" w:rsidTr="007D68C5">
        <w:tc>
          <w:tcPr>
            <w:tcW w:w="496" w:type="pct"/>
          </w:tcPr>
          <w:p w:rsidR="0028702D" w:rsidRPr="00EF1608" w:rsidRDefault="00805FF5" w:rsidP="0028702D">
            <w:pPr>
              <w:pStyle w:val="Paragraphedeliste"/>
              <w:tabs>
                <w:tab w:val="num" w:pos="567"/>
              </w:tabs>
              <w:ind w:left="0"/>
              <w:jc w:val="both"/>
              <w:rPr>
                <w:rFonts w:ascii="Calibri Light" w:hAnsi="Calibri Light" w:cs="Calibri Light"/>
                <w:lang w:val="en-US"/>
              </w:rPr>
            </w:pPr>
            <w:r>
              <w:rPr>
                <w:rFonts w:ascii="Calibri Light" w:hAnsi="Calibri Light" w:cs="Calibri Light"/>
                <w:lang w:val="en-US"/>
              </w:rPr>
              <w:t>2.3</w:t>
            </w:r>
            <w:r w:rsidR="0028702D" w:rsidRPr="00EF1608">
              <w:rPr>
                <w:rFonts w:ascii="Calibri Light" w:hAnsi="Calibri Light" w:cs="Calibri Light"/>
                <w:lang w:val="en-US"/>
              </w:rPr>
              <w:t>.</w:t>
            </w:r>
          </w:p>
        </w:tc>
        <w:tc>
          <w:tcPr>
            <w:tcW w:w="1470" w:type="pct"/>
          </w:tcPr>
          <w:p w:rsidR="0028702D" w:rsidRPr="00EF1608" w:rsidRDefault="0028702D" w:rsidP="0028702D">
            <w:pPr>
              <w:tabs>
                <w:tab w:val="left" w:pos="567"/>
              </w:tabs>
              <w:spacing w:line="264" w:lineRule="auto"/>
              <w:rPr>
                <w:rFonts w:ascii="Calibri Light" w:hAnsi="Calibri Light" w:cs="Calibri Light"/>
                <w:lang w:val="en-US"/>
              </w:rPr>
            </w:pPr>
          </w:p>
        </w:tc>
        <w:tc>
          <w:tcPr>
            <w:tcW w:w="670" w:type="pct"/>
          </w:tcPr>
          <w:p w:rsidR="0028702D" w:rsidRPr="00EF1608" w:rsidRDefault="0028702D" w:rsidP="0028702D">
            <w:pPr>
              <w:pStyle w:val="Paragraphedeliste"/>
              <w:tabs>
                <w:tab w:val="num" w:pos="567"/>
              </w:tabs>
              <w:ind w:left="0"/>
              <w:rPr>
                <w:rFonts w:ascii="Calibri Light" w:hAnsi="Calibri Light" w:cs="Calibri Light"/>
                <w:lang w:val="en-US"/>
              </w:rPr>
            </w:pPr>
          </w:p>
        </w:tc>
        <w:tc>
          <w:tcPr>
            <w:tcW w:w="1320" w:type="pct"/>
          </w:tcPr>
          <w:p w:rsidR="0028702D" w:rsidRPr="009C7BBF" w:rsidRDefault="0028702D" w:rsidP="0028702D">
            <w:pPr>
              <w:pStyle w:val="Paragraphedeliste"/>
              <w:tabs>
                <w:tab w:val="num" w:pos="567"/>
              </w:tabs>
              <w:ind w:left="0"/>
              <w:rPr>
                <w:rFonts w:ascii="Calibri Light" w:hAnsi="Calibri Light" w:cs="Calibri Light"/>
                <w:color w:val="FF0000"/>
                <w:lang w:val="en-US"/>
              </w:rPr>
            </w:pPr>
          </w:p>
        </w:tc>
        <w:tc>
          <w:tcPr>
            <w:tcW w:w="1044" w:type="pct"/>
          </w:tcPr>
          <w:p w:rsidR="0028702D" w:rsidRPr="009C7BBF" w:rsidRDefault="0028702D" w:rsidP="0028702D">
            <w:pPr>
              <w:pStyle w:val="Paragraphedeliste"/>
              <w:tabs>
                <w:tab w:val="num" w:pos="567"/>
              </w:tabs>
              <w:ind w:left="0"/>
              <w:rPr>
                <w:rFonts w:ascii="Calibri Light" w:hAnsi="Calibri Light" w:cs="Calibri Light"/>
                <w:lang w:val="en-US"/>
              </w:rPr>
            </w:pPr>
          </w:p>
        </w:tc>
      </w:tr>
      <w:tr w:rsidR="0028702D" w:rsidRPr="00F64652" w:rsidTr="007D68C5">
        <w:tc>
          <w:tcPr>
            <w:tcW w:w="496" w:type="pct"/>
          </w:tcPr>
          <w:p w:rsidR="0028702D" w:rsidRPr="009C7BBF" w:rsidRDefault="00805FF5" w:rsidP="0028702D">
            <w:pPr>
              <w:pStyle w:val="Paragraphedeliste"/>
              <w:tabs>
                <w:tab w:val="num" w:pos="567"/>
              </w:tabs>
              <w:ind w:left="0"/>
              <w:jc w:val="both"/>
              <w:rPr>
                <w:rFonts w:ascii="Calibri Light" w:hAnsi="Calibri Light" w:cs="Calibri Light"/>
                <w:lang w:val="en-US"/>
              </w:rPr>
            </w:pPr>
            <w:r>
              <w:rPr>
                <w:rFonts w:ascii="Calibri Light" w:hAnsi="Calibri Light" w:cs="Calibri Light"/>
                <w:lang w:val="en-US"/>
              </w:rPr>
              <w:t>2.4</w:t>
            </w:r>
            <w:r w:rsidR="0028702D" w:rsidRPr="009C7BBF">
              <w:rPr>
                <w:rFonts w:ascii="Calibri Light" w:hAnsi="Calibri Light" w:cs="Calibri Light"/>
                <w:lang w:val="en-US"/>
              </w:rPr>
              <w:t>.</w:t>
            </w:r>
          </w:p>
        </w:tc>
        <w:tc>
          <w:tcPr>
            <w:tcW w:w="1470" w:type="pct"/>
          </w:tcPr>
          <w:p w:rsidR="0028702D" w:rsidRPr="009C7BBF" w:rsidRDefault="0028702D" w:rsidP="0028702D">
            <w:pPr>
              <w:tabs>
                <w:tab w:val="left" w:pos="567"/>
              </w:tabs>
              <w:spacing w:line="264" w:lineRule="auto"/>
              <w:rPr>
                <w:rFonts w:ascii="Calibri Light" w:hAnsi="Calibri Light" w:cs="Calibri Light"/>
                <w:lang w:val="en-US"/>
              </w:rPr>
            </w:pPr>
          </w:p>
        </w:tc>
        <w:tc>
          <w:tcPr>
            <w:tcW w:w="670" w:type="pct"/>
          </w:tcPr>
          <w:p w:rsidR="0028702D" w:rsidRPr="009C7BBF" w:rsidRDefault="0028702D" w:rsidP="0028702D">
            <w:pPr>
              <w:pStyle w:val="Paragraphedeliste"/>
              <w:tabs>
                <w:tab w:val="num" w:pos="567"/>
              </w:tabs>
              <w:ind w:left="0"/>
              <w:rPr>
                <w:rFonts w:ascii="Calibri Light" w:hAnsi="Calibri Light" w:cs="Calibri Light"/>
                <w:lang w:val="en-US"/>
              </w:rPr>
            </w:pPr>
          </w:p>
        </w:tc>
        <w:tc>
          <w:tcPr>
            <w:tcW w:w="1320" w:type="pct"/>
          </w:tcPr>
          <w:p w:rsidR="0028702D" w:rsidRPr="009C7BBF" w:rsidRDefault="0028702D" w:rsidP="0028702D">
            <w:pPr>
              <w:pStyle w:val="Paragraphedeliste"/>
              <w:tabs>
                <w:tab w:val="num" w:pos="567"/>
              </w:tabs>
              <w:ind w:left="0"/>
              <w:rPr>
                <w:rFonts w:ascii="Calibri Light" w:hAnsi="Calibri Light" w:cs="Calibri Light"/>
                <w:color w:val="FF0000"/>
                <w:lang w:val="en-US"/>
              </w:rPr>
            </w:pPr>
          </w:p>
        </w:tc>
        <w:tc>
          <w:tcPr>
            <w:tcW w:w="1044" w:type="pct"/>
          </w:tcPr>
          <w:p w:rsidR="0028702D" w:rsidRPr="009C7BBF" w:rsidRDefault="0028702D" w:rsidP="0028702D">
            <w:pPr>
              <w:pStyle w:val="Paragraphedeliste"/>
              <w:tabs>
                <w:tab w:val="num" w:pos="567"/>
              </w:tabs>
              <w:ind w:left="0"/>
              <w:rPr>
                <w:rFonts w:ascii="Calibri Light" w:hAnsi="Calibri Light" w:cs="Calibri Light"/>
                <w:lang w:val="en-US"/>
              </w:rPr>
            </w:pPr>
          </w:p>
        </w:tc>
      </w:tr>
      <w:tr w:rsidR="0028702D" w:rsidRPr="0028702D" w:rsidTr="007D68C5">
        <w:trPr>
          <w:trHeight w:val="303"/>
        </w:trPr>
        <w:tc>
          <w:tcPr>
            <w:tcW w:w="496" w:type="pct"/>
          </w:tcPr>
          <w:p w:rsidR="0028702D" w:rsidRPr="009C7BBF" w:rsidRDefault="00805FF5" w:rsidP="0028702D">
            <w:pPr>
              <w:pStyle w:val="Paragraphedeliste"/>
              <w:tabs>
                <w:tab w:val="num" w:pos="567"/>
              </w:tabs>
              <w:ind w:left="0"/>
              <w:jc w:val="both"/>
              <w:rPr>
                <w:rFonts w:ascii="Calibri Light" w:hAnsi="Calibri Light" w:cs="Calibri Light"/>
                <w:lang w:val="en-US"/>
              </w:rPr>
            </w:pPr>
            <w:r>
              <w:rPr>
                <w:rFonts w:ascii="Calibri Light" w:hAnsi="Calibri Light" w:cs="Calibri Light"/>
                <w:lang w:val="en-US"/>
              </w:rPr>
              <w:t>2.5</w:t>
            </w:r>
            <w:r w:rsidR="0028702D" w:rsidRPr="009C7BBF">
              <w:rPr>
                <w:rFonts w:ascii="Calibri Light" w:hAnsi="Calibri Light" w:cs="Calibri Light"/>
                <w:lang w:val="en-US"/>
              </w:rPr>
              <w:t>.</w:t>
            </w:r>
          </w:p>
        </w:tc>
        <w:tc>
          <w:tcPr>
            <w:tcW w:w="1470" w:type="pct"/>
          </w:tcPr>
          <w:p w:rsidR="0028702D" w:rsidRPr="007D68C5" w:rsidRDefault="007D68C5" w:rsidP="0028702D">
            <w:pPr>
              <w:tabs>
                <w:tab w:val="left" w:pos="567"/>
              </w:tabs>
              <w:spacing w:line="264" w:lineRule="auto"/>
              <w:rPr>
                <w:rFonts w:ascii="Calibri Light" w:hAnsi="Calibri Light" w:cs="Calibri Light"/>
              </w:rPr>
            </w:pPr>
            <w:r w:rsidRPr="007D68C5">
              <w:rPr>
                <w:rFonts w:ascii="Calibri" w:eastAsia="Calibri" w:hAnsi="Calibri" w:cs="Calibri"/>
              </w:rPr>
              <w:t>Mise en place et formation de onze comités communautaires de protection de l'environnement</w:t>
            </w:r>
          </w:p>
        </w:tc>
        <w:tc>
          <w:tcPr>
            <w:tcW w:w="670" w:type="pct"/>
          </w:tcPr>
          <w:p w:rsidR="0028702D" w:rsidRPr="007D68C5" w:rsidRDefault="0028702D" w:rsidP="0028702D">
            <w:pPr>
              <w:widowControl/>
              <w:rPr>
                <w:rFonts w:ascii="Calibri Light" w:hAnsi="Calibri Light" w:cs="Calibri Light"/>
              </w:rPr>
            </w:pPr>
          </w:p>
        </w:tc>
        <w:tc>
          <w:tcPr>
            <w:tcW w:w="1320" w:type="pct"/>
          </w:tcPr>
          <w:p w:rsidR="0028702D" w:rsidRPr="007D68C5" w:rsidRDefault="007D68C5" w:rsidP="0028702D">
            <w:pPr>
              <w:pStyle w:val="Paragraphedeliste"/>
              <w:widowControl/>
              <w:ind w:left="360"/>
              <w:rPr>
                <w:rFonts w:ascii="Calibri Light" w:hAnsi="Calibri Light" w:cs="Calibri Light"/>
              </w:rPr>
            </w:pPr>
            <w:r w:rsidRPr="007D68C5">
              <w:rPr>
                <w:rFonts w:asciiTheme="majorHAnsi" w:eastAsia="Times New Roman" w:hAnsiTheme="majorHAnsi" w:cstheme="majorHAnsi"/>
                <w:lang w:eastAsia="fr-CA"/>
              </w:rPr>
              <w:t xml:space="preserve">Les membres des comités collinaires ont sensibilisé la population de leurs collines pour lutter contre les feux de </w:t>
            </w:r>
            <w:r w:rsidRPr="007D68C5">
              <w:rPr>
                <w:rFonts w:asciiTheme="majorHAnsi" w:eastAsia="Times New Roman" w:hAnsiTheme="majorHAnsi" w:cstheme="majorHAnsi"/>
                <w:lang w:eastAsia="fr-CA"/>
              </w:rPr>
              <w:lastRenderedPageBreak/>
              <w:t>brousses et les activités à mener pour atténuer les dégâts en cas de feux sauvages. Ils font également des activités de protection des forestiers en croissance par installation des coupes feux autour de arbres plantés</w:t>
            </w:r>
          </w:p>
        </w:tc>
        <w:tc>
          <w:tcPr>
            <w:tcW w:w="1044" w:type="pct"/>
          </w:tcPr>
          <w:p w:rsidR="007D68C5" w:rsidRPr="007D68C5" w:rsidRDefault="007D68C5" w:rsidP="007D68C5">
            <w:pPr>
              <w:pBdr>
                <w:top w:val="nil"/>
                <w:left w:val="nil"/>
                <w:bottom w:val="nil"/>
                <w:right w:val="nil"/>
                <w:between w:val="nil"/>
              </w:pBdr>
              <w:spacing w:line="264" w:lineRule="auto"/>
              <w:rPr>
                <w:rFonts w:asciiTheme="majorHAnsi" w:eastAsia="Times New Roman" w:hAnsiTheme="majorHAnsi" w:cstheme="majorHAnsi"/>
                <w:sz w:val="20"/>
                <w:szCs w:val="20"/>
                <w:lang w:eastAsia="fr-CA"/>
              </w:rPr>
            </w:pPr>
            <w:r w:rsidRPr="007D68C5">
              <w:rPr>
                <w:rFonts w:asciiTheme="majorHAnsi" w:eastAsia="Times New Roman" w:hAnsiTheme="majorHAnsi" w:cstheme="majorHAnsi"/>
                <w:lang w:eastAsia="fr-CA"/>
              </w:rPr>
              <w:lastRenderedPageBreak/>
              <w:t xml:space="preserve">Il y a eu sensibilisation des membres du comité collinaire de protection de l’environnement pour bien </w:t>
            </w:r>
            <w:r w:rsidRPr="007D68C5">
              <w:rPr>
                <w:rFonts w:asciiTheme="majorHAnsi" w:eastAsia="Times New Roman" w:hAnsiTheme="majorHAnsi" w:cstheme="majorHAnsi"/>
                <w:lang w:eastAsia="fr-CA"/>
              </w:rPr>
              <w:lastRenderedPageBreak/>
              <w:t>maintenir et entretenir les plantations forestières et d’autres zones non encore plantées contre les feux de brousse</w:t>
            </w:r>
            <w:r w:rsidRPr="007D68C5">
              <w:rPr>
                <w:rFonts w:asciiTheme="majorHAnsi" w:eastAsia="Times New Roman" w:hAnsiTheme="majorHAnsi" w:cstheme="majorHAnsi"/>
                <w:sz w:val="20"/>
                <w:szCs w:val="20"/>
                <w:lang w:eastAsia="fr-CA"/>
              </w:rPr>
              <w:t>.</w:t>
            </w:r>
          </w:p>
          <w:p w:rsidR="0028702D" w:rsidRPr="007D68C5" w:rsidRDefault="0028702D" w:rsidP="007D68C5">
            <w:pPr>
              <w:widowControl/>
              <w:rPr>
                <w:rFonts w:ascii="Calibri Light" w:hAnsi="Calibri Light" w:cs="Calibri Light"/>
                <w:sz w:val="20"/>
                <w:szCs w:val="20"/>
              </w:rPr>
            </w:pPr>
          </w:p>
        </w:tc>
      </w:tr>
      <w:tr w:rsidR="00805FF5" w:rsidRPr="0028702D" w:rsidTr="007D68C5">
        <w:tc>
          <w:tcPr>
            <w:tcW w:w="496" w:type="pct"/>
          </w:tcPr>
          <w:p w:rsidR="00805FF5" w:rsidRPr="009C7BBF" w:rsidRDefault="00805FF5" w:rsidP="0028702D">
            <w:pPr>
              <w:pStyle w:val="Paragraphedeliste"/>
              <w:tabs>
                <w:tab w:val="num" w:pos="567"/>
              </w:tabs>
              <w:ind w:left="0"/>
              <w:jc w:val="both"/>
              <w:rPr>
                <w:rFonts w:ascii="Calibri Light" w:hAnsi="Calibri Light" w:cs="Calibri Light"/>
                <w:lang w:val="en-US"/>
              </w:rPr>
            </w:pPr>
            <w:r>
              <w:rPr>
                <w:rFonts w:ascii="Calibri Light" w:hAnsi="Calibri Light" w:cs="Calibri Light"/>
                <w:lang w:val="en-US"/>
              </w:rPr>
              <w:lastRenderedPageBreak/>
              <w:t>2.6</w:t>
            </w:r>
          </w:p>
        </w:tc>
        <w:tc>
          <w:tcPr>
            <w:tcW w:w="1470" w:type="pct"/>
          </w:tcPr>
          <w:p w:rsidR="00805FF5" w:rsidRPr="007D68C5" w:rsidRDefault="007D68C5" w:rsidP="0028702D">
            <w:pPr>
              <w:tabs>
                <w:tab w:val="left" w:pos="567"/>
              </w:tabs>
              <w:spacing w:line="264" w:lineRule="auto"/>
              <w:rPr>
                <w:rFonts w:ascii="Calibri Light" w:hAnsi="Calibri Light" w:cs="Calibri Light"/>
              </w:rPr>
            </w:pPr>
            <w:r w:rsidRPr="007D68C5">
              <w:rPr>
                <w:rFonts w:ascii="Calibri" w:eastAsia="Calibri" w:hAnsi="Calibri" w:cs="Calibri"/>
              </w:rPr>
              <w:t>Création et formation de 33 clubs de jeunes environnementaux</w:t>
            </w:r>
          </w:p>
        </w:tc>
        <w:tc>
          <w:tcPr>
            <w:tcW w:w="670" w:type="pct"/>
          </w:tcPr>
          <w:p w:rsidR="00805FF5" w:rsidRPr="007D68C5" w:rsidRDefault="00805FF5" w:rsidP="0028702D">
            <w:pPr>
              <w:widowControl/>
              <w:rPr>
                <w:rFonts w:ascii="Calibri Light" w:hAnsi="Calibri Light" w:cs="Calibri Light"/>
              </w:rPr>
            </w:pPr>
          </w:p>
        </w:tc>
        <w:tc>
          <w:tcPr>
            <w:tcW w:w="1320" w:type="pct"/>
          </w:tcPr>
          <w:p w:rsidR="007D68C5" w:rsidRPr="007D68C5" w:rsidRDefault="007D68C5" w:rsidP="007D68C5">
            <w:pPr>
              <w:rPr>
                <w:rFonts w:asciiTheme="majorHAnsi" w:eastAsia="Times New Roman" w:hAnsiTheme="majorHAnsi" w:cstheme="majorHAnsi"/>
                <w:lang w:eastAsia="fr-CA"/>
              </w:rPr>
            </w:pPr>
            <w:r w:rsidRPr="007D68C5">
              <w:rPr>
                <w:rFonts w:asciiTheme="majorHAnsi" w:eastAsia="Times New Roman" w:hAnsiTheme="majorHAnsi" w:cstheme="majorHAnsi"/>
                <w:lang w:eastAsia="fr-CA"/>
              </w:rPr>
              <w:t xml:space="preserve">Les activités de curage des caniveaux, entretien des courbes de niveau tracées antérieurement, la pépinière des bambous pour la protection des belges de la rivière Mukazye et l’activité d’épargne et de crédit pour l’augmentation des moyens de subsistance sont faites par les jeunes non scolarisés et déscolarisés groupés en clubs de protection de l’environnement. </w:t>
            </w:r>
          </w:p>
          <w:p w:rsidR="007D68C5" w:rsidRPr="007D68C5" w:rsidRDefault="007D68C5" w:rsidP="007D68C5">
            <w:pPr>
              <w:pBdr>
                <w:top w:val="nil"/>
                <w:left w:val="nil"/>
                <w:bottom w:val="nil"/>
                <w:right w:val="nil"/>
                <w:between w:val="nil"/>
              </w:pBdr>
              <w:rPr>
                <w:rFonts w:asciiTheme="majorHAnsi" w:hAnsiTheme="majorHAnsi" w:cstheme="majorHAnsi"/>
              </w:rPr>
            </w:pPr>
            <w:r w:rsidRPr="007D68C5">
              <w:rPr>
                <w:rFonts w:asciiTheme="majorHAnsi" w:hAnsiTheme="majorHAnsi" w:cstheme="majorHAnsi"/>
              </w:rPr>
              <w:t xml:space="preserve">Ces jeunes sont pour le moment inscrits dans la politique du gouvernement pour l’élevage des lapins et les activités préparatoires y relatives sont en cours. </w:t>
            </w:r>
          </w:p>
          <w:p w:rsidR="00805FF5" w:rsidRPr="007D68C5" w:rsidRDefault="00805FF5" w:rsidP="0028702D">
            <w:pPr>
              <w:pStyle w:val="Paragraphedeliste"/>
              <w:widowControl/>
              <w:ind w:left="360"/>
              <w:rPr>
                <w:rFonts w:ascii="Calibri Light" w:hAnsi="Calibri Light" w:cs="Calibri Light"/>
              </w:rPr>
            </w:pPr>
          </w:p>
        </w:tc>
        <w:tc>
          <w:tcPr>
            <w:tcW w:w="1044" w:type="pct"/>
          </w:tcPr>
          <w:p w:rsidR="00F65101" w:rsidRPr="007D68C5" w:rsidRDefault="00F65101" w:rsidP="00F65101">
            <w:pPr>
              <w:pBdr>
                <w:top w:val="nil"/>
                <w:left w:val="nil"/>
                <w:bottom w:val="nil"/>
                <w:right w:val="nil"/>
                <w:between w:val="nil"/>
              </w:pBdr>
              <w:rPr>
                <w:rFonts w:asciiTheme="majorHAnsi" w:eastAsia="Times New Roman" w:hAnsiTheme="majorHAnsi" w:cstheme="majorHAnsi"/>
                <w:lang w:eastAsia="fr-CA"/>
              </w:rPr>
            </w:pPr>
            <w:r w:rsidRPr="007D68C5">
              <w:rPr>
                <w:rFonts w:asciiTheme="majorHAnsi" w:hAnsiTheme="majorHAnsi" w:cstheme="majorHAnsi"/>
              </w:rPr>
              <w:t>La</w:t>
            </w:r>
            <w:r w:rsidRPr="007D68C5">
              <w:rPr>
                <w:rFonts w:asciiTheme="majorHAnsi" w:hAnsiTheme="majorHAnsi" w:cstheme="majorHAnsi"/>
                <w:b/>
              </w:rPr>
              <w:t xml:space="preserve"> </w:t>
            </w:r>
            <w:r w:rsidRPr="007D68C5">
              <w:rPr>
                <w:rFonts w:asciiTheme="majorHAnsi" w:eastAsia="Times New Roman" w:hAnsiTheme="majorHAnsi" w:cstheme="majorHAnsi"/>
                <w:lang w:eastAsia="fr-CA"/>
              </w:rPr>
              <w:t xml:space="preserve">sensibilisation des membres des clubs aux activités de protection de l’environnement et génératrices de </w:t>
            </w:r>
          </w:p>
          <w:p w:rsidR="00805FF5" w:rsidRPr="007D68C5" w:rsidRDefault="00F65101" w:rsidP="00F65101">
            <w:pPr>
              <w:widowControl/>
              <w:rPr>
                <w:rFonts w:ascii="Calibri Light" w:hAnsi="Calibri Light" w:cs="Calibri Light"/>
              </w:rPr>
            </w:pPr>
            <w:r w:rsidRPr="007D68C5">
              <w:rPr>
                <w:rFonts w:asciiTheme="majorHAnsi" w:eastAsia="Times New Roman" w:hAnsiTheme="majorHAnsi" w:cstheme="majorHAnsi"/>
                <w:lang w:eastAsia="fr-CA"/>
              </w:rPr>
              <w:t>revenus a été faite et pour concrétiser leurs actions, 880 plants de bambous ont été produits et sont plantés pour le regarnissage sur la rivière Mukazye et des travaux de curage pour les caniveaux bouchés ont été effectués par ces jeunes</w:t>
            </w:r>
          </w:p>
        </w:tc>
      </w:tr>
    </w:tbl>
    <w:p w:rsidR="00C96784" w:rsidRPr="007D68C5" w:rsidRDefault="00C96784" w:rsidP="00C96784">
      <w:pPr>
        <w:pBdr>
          <w:top w:val="nil"/>
          <w:left w:val="nil"/>
          <w:bottom w:val="nil"/>
          <w:right w:val="nil"/>
          <w:between w:val="nil"/>
        </w:pBdr>
        <w:ind w:left="495"/>
        <w:jc w:val="both"/>
        <w:rPr>
          <w:rFonts w:ascii="Bookman Old Style" w:eastAsia="Bookman Old Style" w:hAnsi="Bookman Old Style" w:cs="Bookman Old Style"/>
          <w:sz w:val="20"/>
          <w:szCs w:val="20"/>
        </w:rPr>
      </w:pPr>
    </w:p>
    <w:p w:rsidR="001F1996" w:rsidRDefault="001F1996" w:rsidP="001F1996">
      <w:pPr>
        <w:pBdr>
          <w:top w:val="nil"/>
          <w:left w:val="nil"/>
          <w:bottom w:val="nil"/>
          <w:right w:val="nil"/>
          <w:between w:val="nil"/>
        </w:pBdr>
        <w:jc w:val="both"/>
        <w:rPr>
          <w:rFonts w:ascii="Calibri" w:eastAsia="Calibri" w:hAnsi="Calibri" w:cs="Calibri"/>
          <w:b/>
          <w:sz w:val="24"/>
          <w:szCs w:val="24"/>
        </w:rPr>
      </w:pPr>
    </w:p>
    <w:p w:rsidR="001F1996" w:rsidRDefault="001F1996" w:rsidP="001F1996">
      <w:pPr>
        <w:pBdr>
          <w:top w:val="nil"/>
          <w:left w:val="nil"/>
          <w:bottom w:val="nil"/>
          <w:right w:val="nil"/>
          <w:between w:val="nil"/>
        </w:pBdr>
        <w:jc w:val="both"/>
        <w:rPr>
          <w:rFonts w:ascii="Calibri" w:eastAsia="Calibri" w:hAnsi="Calibri" w:cs="Calibri"/>
          <w:b/>
          <w:sz w:val="24"/>
          <w:szCs w:val="24"/>
        </w:rPr>
      </w:pPr>
    </w:p>
    <w:p w:rsidR="001F1996" w:rsidRDefault="001F1996" w:rsidP="001F1996">
      <w:pPr>
        <w:pBdr>
          <w:top w:val="nil"/>
          <w:left w:val="nil"/>
          <w:bottom w:val="nil"/>
          <w:right w:val="nil"/>
          <w:between w:val="nil"/>
        </w:pBdr>
        <w:jc w:val="both"/>
        <w:rPr>
          <w:rFonts w:ascii="Calibri" w:eastAsia="Calibri" w:hAnsi="Calibri" w:cs="Calibri"/>
          <w:b/>
          <w:sz w:val="24"/>
          <w:szCs w:val="24"/>
        </w:rPr>
      </w:pPr>
    </w:p>
    <w:p w:rsidR="001F1996" w:rsidRDefault="001F1996" w:rsidP="001F1996">
      <w:pPr>
        <w:pBdr>
          <w:top w:val="nil"/>
          <w:left w:val="nil"/>
          <w:bottom w:val="nil"/>
          <w:right w:val="nil"/>
          <w:between w:val="nil"/>
        </w:pBdr>
        <w:jc w:val="both"/>
        <w:rPr>
          <w:rFonts w:ascii="Calibri" w:eastAsia="Calibri" w:hAnsi="Calibri" w:cs="Calibri"/>
          <w:b/>
          <w:sz w:val="24"/>
          <w:szCs w:val="24"/>
        </w:rPr>
      </w:pPr>
    </w:p>
    <w:p w:rsidR="001F1996" w:rsidRDefault="001F1996" w:rsidP="001F1996">
      <w:pPr>
        <w:pBdr>
          <w:top w:val="nil"/>
          <w:left w:val="nil"/>
          <w:bottom w:val="nil"/>
          <w:right w:val="nil"/>
          <w:between w:val="nil"/>
        </w:pBdr>
        <w:jc w:val="both"/>
        <w:rPr>
          <w:rFonts w:ascii="Calibri" w:eastAsia="Calibri" w:hAnsi="Calibri" w:cs="Calibri"/>
          <w:b/>
          <w:sz w:val="24"/>
          <w:szCs w:val="24"/>
        </w:rPr>
      </w:pPr>
    </w:p>
    <w:p w:rsidR="001F1996" w:rsidRDefault="001F1996" w:rsidP="001F1996">
      <w:pPr>
        <w:pBdr>
          <w:top w:val="nil"/>
          <w:left w:val="nil"/>
          <w:bottom w:val="nil"/>
          <w:right w:val="nil"/>
          <w:between w:val="nil"/>
        </w:pBdr>
        <w:jc w:val="both"/>
        <w:rPr>
          <w:rFonts w:ascii="Calibri" w:eastAsia="Calibri" w:hAnsi="Calibri" w:cs="Calibri"/>
          <w:b/>
          <w:sz w:val="24"/>
          <w:szCs w:val="24"/>
        </w:rPr>
      </w:pPr>
    </w:p>
    <w:p w:rsidR="001F1996" w:rsidRDefault="001F1996" w:rsidP="001F1996">
      <w:pPr>
        <w:pBdr>
          <w:top w:val="nil"/>
          <w:left w:val="nil"/>
          <w:bottom w:val="nil"/>
          <w:right w:val="nil"/>
          <w:between w:val="nil"/>
        </w:pBdr>
        <w:jc w:val="both"/>
        <w:rPr>
          <w:rFonts w:ascii="Calibri" w:eastAsia="Calibri" w:hAnsi="Calibri" w:cs="Calibri"/>
          <w:b/>
          <w:sz w:val="24"/>
          <w:szCs w:val="24"/>
        </w:rPr>
      </w:pPr>
    </w:p>
    <w:p w:rsidR="001F1996" w:rsidRDefault="001F1996" w:rsidP="001F1996">
      <w:pPr>
        <w:pBdr>
          <w:top w:val="nil"/>
          <w:left w:val="nil"/>
          <w:bottom w:val="nil"/>
          <w:right w:val="nil"/>
          <w:between w:val="nil"/>
        </w:pBdr>
        <w:jc w:val="both"/>
        <w:rPr>
          <w:rFonts w:ascii="Calibri" w:eastAsia="Calibri" w:hAnsi="Calibri" w:cs="Calibri"/>
          <w:b/>
          <w:sz w:val="24"/>
          <w:szCs w:val="24"/>
        </w:rPr>
      </w:pPr>
    </w:p>
    <w:p w:rsidR="001F1996" w:rsidRPr="001F1996" w:rsidRDefault="001F1996" w:rsidP="001F1996">
      <w:pPr>
        <w:pBdr>
          <w:top w:val="nil"/>
          <w:left w:val="nil"/>
          <w:bottom w:val="nil"/>
          <w:right w:val="nil"/>
          <w:between w:val="nil"/>
        </w:pBdr>
        <w:jc w:val="both"/>
        <w:rPr>
          <w:rFonts w:ascii="Bookman Old Style" w:eastAsia="Bookman Old Style" w:hAnsi="Bookman Old Style" w:cs="Bookman Old Style"/>
          <w:sz w:val="20"/>
          <w:szCs w:val="20"/>
        </w:rPr>
      </w:pPr>
      <w:r w:rsidRPr="001F1996">
        <w:rPr>
          <w:rFonts w:ascii="Calibri" w:eastAsia="Calibri" w:hAnsi="Calibri" w:cs="Calibri"/>
          <w:b/>
          <w:sz w:val="24"/>
          <w:szCs w:val="24"/>
        </w:rPr>
        <w:lastRenderedPageBreak/>
        <w:t xml:space="preserve"> </w:t>
      </w:r>
      <w:r w:rsidRPr="0044706C">
        <w:rPr>
          <w:rFonts w:ascii="Calibri" w:eastAsia="Calibri" w:hAnsi="Calibri" w:cs="Calibri"/>
          <w:b/>
          <w:sz w:val="24"/>
          <w:szCs w:val="24"/>
        </w:rPr>
        <w:t>RÉSULTAT 3 : LES SOURCES DE REVENUS NOUVELLEMENT CRÉÉES SONT RESPECTUEUSES DE L'ENVIRONNEMENT ET DIVERSIFIÉES</w:t>
      </w:r>
    </w:p>
    <w:p w:rsidR="001F1996" w:rsidRPr="0044706C" w:rsidRDefault="001F1996" w:rsidP="001F1996">
      <w:pPr>
        <w:pBdr>
          <w:top w:val="nil"/>
          <w:left w:val="nil"/>
          <w:bottom w:val="nil"/>
          <w:right w:val="nil"/>
          <w:between w:val="nil"/>
        </w:pBdr>
        <w:rPr>
          <w:b/>
          <w:sz w:val="20"/>
          <w:szCs w:val="20"/>
        </w:rPr>
      </w:pPr>
      <w:r w:rsidRPr="0044706C">
        <w:rPr>
          <w:b/>
          <w:sz w:val="20"/>
          <w:szCs w:val="20"/>
        </w:rPr>
        <w:t> </w:t>
      </w:r>
    </w:p>
    <w:p w:rsidR="007904DE" w:rsidRPr="001F1996" w:rsidRDefault="007904DE" w:rsidP="007904DE">
      <w:pPr>
        <w:tabs>
          <w:tab w:val="left" w:pos="567"/>
        </w:tabs>
        <w:spacing w:line="264" w:lineRule="auto"/>
        <w:rPr>
          <w:rFonts w:ascii="Calibri Light" w:hAnsi="Calibri Light" w:cs="Calibri Light"/>
          <w:b/>
        </w:rPr>
      </w:pPr>
    </w:p>
    <w:p w:rsidR="007904DE" w:rsidRPr="001F1996" w:rsidRDefault="007904DE" w:rsidP="007904DE">
      <w:pPr>
        <w:pStyle w:val="Paragraphedeliste"/>
        <w:tabs>
          <w:tab w:val="num" w:pos="567"/>
        </w:tabs>
        <w:ind w:left="495"/>
        <w:jc w:val="both"/>
        <w:rPr>
          <w:rFonts w:ascii="Calibri Light" w:hAnsi="Calibri Light" w:cs="Calibri Light"/>
        </w:rPr>
      </w:pPr>
    </w:p>
    <w:tbl>
      <w:tblPr>
        <w:tblStyle w:val="Grilledutableau"/>
        <w:tblW w:w="5000" w:type="pct"/>
        <w:tblLook w:val="04A0" w:firstRow="1" w:lastRow="0" w:firstColumn="1" w:lastColumn="0" w:noHBand="0" w:noVBand="1"/>
      </w:tblPr>
      <w:tblGrid>
        <w:gridCol w:w="847"/>
        <w:gridCol w:w="4338"/>
        <w:gridCol w:w="2590"/>
        <w:gridCol w:w="2590"/>
        <w:gridCol w:w="2585"/>
      </w:tblGrid>
      <w:tr w:rsidR="007904DE" w:rsidRPr="00F64652" w:rsidTr="007D68C5">
        <w:tc>
          <w:tcPr>
            <w:tcW w:w="327" w:type="pct"/>
          </w:tcPr>
          <w:p w:rsidR="007904DE" w:rsidRPr="009C7BBF" w:rsidRDefault="007904DE" w:rsidP="00F638FF">
            <w:pPr>
              <w:pStyle w:val="Paragraphedeliste"/>
              <w:tabs>
                <w:tab w:val="num" w:pos="567"/>
              </w:tabs>
              <w:ind w:left="0"/>
              <w:jc w:val="both"/>
              <w:rPr>
                <w:rFonts w:ascii="Calibri Light" w:hAnsi="Calibri Light" w:cs="Calibri Light"/>
                <w:b/>
                <w:lang w:val="en-US"/>
              </w:rPr>
            </w:pPr>
            <w:r w:rsidRPr="009C7BBF">
              <w:rPr>
                <w:rFonts w:ascii="Calibri Light" w:hAnsi="Calibri Light" w:cs="Calibri Light"/>
                <w:b/>
                <w:lang w:val="en-US"/>
              </w:rPr>
              <w:t>No. Act</w:t>
            </w:r>
          </w:p>
        </w:tc>
        <w:tc>
          <w:tcPr>
            <w:tcW w:w="1675" w:type="pct"/>
          </w:tcPr>
          <w:p w:rsidR="007904DE" w:rsidRPr="009C7BBF" w:rsidRDefault="00F22DE3" w:rsidP="00F638FF">
            <w:pPr>
              <w:pStyle w:val="Paragraphedeliste"/>
              <w:tabs>
                <w:tab w:val="num" w:pos="567"/>
              </w:tabs>
              <w:ind w:left="0"/>
              <w:jc w:val="both"/>
              <w:rPr>
                <w:rFonts w:ascii="Calibri Light" w:hAnsi="Calibri Light" w:cs="Calibri Light"/>
                <w:b/>
                <w:lang w:val="en-US"/>
              </w:rPr>
            </w:pPr>
            <w:r>
              <w:rPr>
                <w:rFonts w:ascii="Calibri" w:eastAsia="Calibri" w:hAnsi="Calibri" w:cs="Calibri"/>
                <w:b/>
                <w:sz w:val="20"/>
                <w:szCs w:val="20"/>
              </w:rPr>
              <w:t xml:space="preserve"> La description</w:t>
            </w:r>
          </w:p>
        </w:tc>
        <w:tc>
          <w:tcPr>
            <w:tcW w:w="1000" w:type="pct"/>
          </w:tcPr>
          <w:p w:rsidR="007904DE" w:rsidRPr="009C7BBF" w:rsidRDefault="00F22DE3" w:rsidP="00F638FF">
            <w:pPr>
              <w:pStyle w:val="Paragraphedeliste"/>
              <w:tabs>
                <w:tab w:val="num" w:pos="567"/>
              </w:tabs>
              <w:ind w:left="0"/>
              <w:jc w:val="both"/>
              <w:rPr>
                <w:rFonts w:ascii="Calibri Light" w:hAnsi="Calibri Light" w:cs="Calibri Light"/>
                <w:b/>
                <w:lang w:val="en-US"/>
              </w:rPr>
            </w:pPr>
            <w:r>
              <w:rPr>
                <w:rFonts w:ascii="Calibri" w:eastAsia="Calibri" w:hAnsi="Calibri" w:cs="Calibri"/>
                <w:b/>
                <w:sz w:val="20"/>
                <w:szCs w:val="20"/>
              </w:rPr>
              <w:t>Cible</w:t>
            </w:r>
          </w:p>
        </w:tc>
        <w:tc>
          <w:tcPr>
            <w:tcW w:w="1000" w:type="pct"/>
          </w:tcPr>
          <w:p w:rsidR="007904DE" w:rsidRPr="009C7BBF" w:rsidRDefault="00F22DE3" w:rsidP="00F638FF">
            <w:pPr>
              <w:pStyle w:val="Paragraphedeliste"/>
              <w:tabs>
                <w:tab w:val="num" w:pos="567"/>
              </w:tabs>
              <w:ind w:left="0"/>
              <w:jc w:val="both"/>
              <w:rPr>
                <w:rFonts w:ascii="Calibri Light" w:hAnsi="Calibri Light" w:cs="Calibri Light"/>
                <w:b/>
                <w:lang w:val="en-US"/>
              </w:rPr>
            </w:pPr>
            <w:r>
              <w:rPr>
                <w:rFonts w:ascii="Calibri" w:eastAsia="Calibri" w:hAnsi="Calibri" w:cs="Calibri"/>
                <w:b/>
                <w:sz w:val="20"/>
                <w:szCs w:val="20"/>
              </w:rPr>
              <w:t>Mise en œuvre réelle</w:t>
            </w:r>
          </w:p>
        </w:tc>
        <w:tc>
          <w:tcPr>
            <w:tcW w:w="999" w:type="pct"/>
          </w:tcPr>
          <w:p w:rsidR="007904DE" w:rsidRPr="009C7BBF" w:rsidRDefault="006B7651" w:rsidP="00F638FF">
            <w:pPr>
              <w:pStyle w:val="Paragraphedeliste"/>
              <w:tabs>
                <w:tab w:val="num" w:pos="567"/>
              </w:tabs>
              <w:ind w:left="0"/>
              <w:jc w:val="both"/>
              <w:rPr>
                <w:rFonts w:ascii="Calibri Light" w:hAnsi="Calibri Light" w:cs="Calibri Light"/>
                <w:b/>
                <w:lang w:val="en-US"/>
              </w:rPr>
            </w:pPr>
            <w:r>
              <w:rPr>
                <w:rFonts w:ascii="Calibri" w:eastAsia="Calibri" w:hAnsi="Calibri" w:cs="Calibri"/>
                <w:b/>
                <w:sz w:val="20"/>
                <w:szCs w:val="20"/>
              </w:rPr>
              <w:t>Atteint</w:t>
            </w:r>
          </w:p>
        </w:tc>
      </w:tr>
      <w:tr w:rsidR="00050E81" w:rsidRPr="009C7BBF" w:rsidTr="007D68C5">
        <w:tc>
          <w:tcPr>
            <w:tcW w:w="327" w:type="pct"/>
          </w:tcPr>
          <w:p w:rsidR="00050E81" w:rsidRPr="009C7BBF" w:rsidRDefault="00050E81" w:rsidP="00F638FF">
            <w:pPr>
              <w:pStyle w:val="Paragraphedeliste"/>
              <w:tabs>
                <w:tab w:val="num" w:pos="567"/>
              </w:tabs>
              <w:ind w:left="0"/>
              <w:jc w:val="both"/>
              <w:rPr>
                <w:rFonts w:ascii="Calibri Light" w:hAnsi="Calibri Light" w:cs="Calibri Light"/>
                <w:b/>
                <w:lang w:val="en-US"/>
              </w:rPr>
            </w:pPr>
            <w:r>
              <w:rPr>
                <w:rFonts w:ascii="Calibri Light" w:hAnsi="Calibri Light" w:cs="Calibri Light"/>
                <w:b/>
                <w:lang w:val="en-US"/>
              </w:rPr>
              <w:t>3.1</w:t>
            </w:r>
          </w:p>
        </w:tc>
        <w:tc>
          <w:tcPr>
            <w:tcW w:w="1675" w:type="pct"/>
          </w:tcPr>
          <w:p w:rsidR="00050E81" w:rsidRPr="007D68C5" w:rsidRDefault="007D68C5" w:rsidP="00F638FF">
            <w:pPr>
              <w:pStyle w:val="Paragraphedeliste"/>
              <w:tabs>
                <w:tab w:val="num" w:pos="567"/>
              </w:tabs>
              <w:ind w:left="0"/>
              <w:jc w:val="both"/>
              <w:rPr>
                <w:rFonts w:ascii="Calibri Light" w:hAnsi="Calibri Light" w:cs="Calibri Light"/>
                <w:b/>
              </w:rPr>
            </w:pPr>
            <w:r w:rsidRPr="007D68C5">
              <w:rPr>
                <w:rFonts w:ascii="Calibri" w:eastAsia="Calibri" w:hAnsi="Calibri" w:cs="Calibri"/>
              </w:rPr>
              <w:t>Mise en place des groupements d'épargne et de crédit (VSLA)</w:t>
            </w:r>
          </w:p>
        </w:tc>
        <w:tc>
          <w:tcPr>
            <w:tcW w:w="1000" w:type="pct"/>
          </w:tcPr>
          <w:p w:rsidR="00050E81" w:rsidRPr="007D68C5" w:rsidRDefault="00050E81" w:rsidP="00F638FF">
            <w:pPr>
              <w:pStyle w:val="Paragraphedeliste"/>
              <w:tabs>
                <w:tab w:val="num" w:pos="567"/>
              </w:tabs>
              <w:ind w:left="0"/>
              <w:jc w:val="both"/>
              <w:rPr>
                <w:rFonts w:ascii="Calibri Light" w:hAnsi="Calibri Light" w:cs="Calibri Light"/>
                <w:b/>
              </w:rPr>
            </w:pPr>
          </w:p>
        </w:tc>
        <w:tc>
          <w:tcPr>
            <w:tcW w:w="1000" w:type="pct"/>
          </w:tcPr>
          <w:p w:rsidR="00F65101" w:rsidRPr="00F65101" w:rsidRDefault="00F65101" w:rsidP="00F65101">
            <w:pPr>
              <w:pBdr>
                <w:top w:val="nil"/>
                <w:left w:val="nil"/>
                <w:bottom w:val="nil"/>
                <w:right w:val="nil"/>
                <w:between w:val="nil"/>
              </w:pBdr>
              <w:spacing w:line="264" w:lineRule="auto"/>
              <w:rPr>
                <w:rFonts w:asciiTheme="majorHAnsi" w:hAnsiTheme="majorHAnsi" w:cstheme="majorHAnsi"/>
              </w:rPr>
            </w:pPr>
            <w:r w:rsidRPr="00F65101">
              <w:rPr>
                <w:rFonts w:asciiTheme="majorHAnsi" w:hAnsiTheme="majorHAnsi" w:cstheme="majorHAnsi"/>
              </w:rPr>
              <w:t>- Suite à l’importance remarquable dans la société que ces groupements apportent, on observe des groupements satellitaires qui voient le jour comme SHIRUKUBUTE de la colline KIGUNDA qui est en action et les autres sont en cours de formation</w:t>
            </w:r>
          </w:p>
          <w:p w:rsidR="00F65101" w:rsidRPr="00F65101" w:rsidRDefault="00F65101" w:rsidP="00F65101">
            <w:pPr>
              <w:rPr>
                <w:rFonts w:asciiTheme="majorHAnsi" w:hAnsiTheme="majorHAnsi" w:cstheme="majorHAnsi"/>
              </w:rPr>
            </w:pPr>
            <w:r w:rsidRPr="00F65101">
              <w:rPr>
                <w:rFonts w:asciiTheme="majorHAnsi" w:hAnsiTheme="majorHAnsi" w:cstheme="majorHAnsi"/>
              </w:rPr>
              <w:t xml:space="preserve">-Par exemple une femme de GAKUNGU est tombée malade et souffrait d’une maladie grave, la famille de la femme avait déjà mis sur marché une terre cultivable mais grâce à la CAM, elle a été hospitalisée à </w:t>
            </w:r>
            <w:proofErr w:type="spellStart"/>
            <w:r w:rsidRPr="00F65101">
              <w:rPr>
                <w:rFonts w:asciiTheme="majorHAnsi" w:hAnsiTheme="majorHAnsi" w:cstheme="majorHAnsi"/>
              </w:rPr>
              <w:t>Kinyinya</w:t>
            </w:r>
            <w:proofErr w:type="spellEnd"/>
            <w:r w:rsidRPr="00F65101">
              <w:rPr>
                <w:rFonts w:asciiTheme="majorHAnsi" w:hAnsiTheme="majorHAnsi" w:cstheme="majorHAnsi"/>
              </w:rPr>
              <w:t xml:space="preserve"> et soignée sans trop dépenser et la terre familiale a été préservée.</w:t>
            </w:r>
          </w:p>
          <w:p w:rsidR="00050E81" w:rsidRPr="00F65101" w:rsidRDefault="00F65101" w:rsidP="00F65101">
            <w:pPr>
              <w:pStyle w:val="Paragraphedeliste"/>
              <w:tabs>
                <w:tab w:val="num" w:pos="567"/>
              </w:tabs>
              <w:ind w:left="0"/>
              <w:jc w:val="both"/>
              <w:rPr>
                <w:rFonts w:ascii="Calibri Light" w:hAnsi="Calibri Light" w:cs="Calibri Light"/>
                <w:b/>
              </w:rPr>
            </w:pPr>
            <w:r w:rsidRPr="00F65101">
              <w:rPr>
                <w:rFonts w:asciiTheme="majorHAnsi" w:hAnsiTheme="majorHAnsi" w:cstheme="majorHAnsi"/>
              </w:rPr>
              <w:t xml:space="preserve">-Pendant les périodes de saison C et B, 80% des membres des </w:t>
            </w:r>
            <w:r w:rsidRPr="00F65101">
              <w:rPr>
                <w:rFonts w:asciiTheme="majorHAnsi" w:hAnsiTheme="majorHAnsi" w:cstheme="majorHAnsi"/>
              </w:rPr>
              <w:lastRenderedPageBreak/>
              <w:t>groupements contractent les crédits pour accéder aux intrants agricoles (Engrais chimiques, les semences sélectionnées et payer la mains d’œuvre</w:t>
            </w:r>
          </w:p>
        </w:tc>
        <w:tc>
          <w:tcPr>
            <w:tcW w:w="999" w:type="pct"/>
          </w:tcPr>
          <w:p w:rsidR="00912B65" w:rsidRDefault="00F65101" w:rsidP="00F65101">
            <w:pPr>
              <w:rPr>
                <w:rFonts w:asciiTheme="majorHAnsi" w:hAnsiTheme="majorHAnsi" w:cstheme="majorHAnsi"/>
                <w:sz w:val="20"/>
                <w:szCs w:val="20"/>
              </w:rPr>
            </w:pPr>
            <w:bookmarkStart w:id="0" w:name="_GoBack"/>
            <w:r w:rsidRPr="00F65101">
              <w:rPr>
                <w:rFonts w:asciiTheme="majorHAnsi" w:hAnsiTheme="majorHAnsi" w:cstheme="majorHAnsi"/>
                <w:sz w:val="20"/>
                <w:szCs w:val="20"/>
              </w:rPr>
              <w:lastRenderedPageBreak/>
              <w:t>Au cours de cette année qui viens de s’écouler, les membres des groupements ont été facilités en matière de la gestion et partage des fonds épargnés ainsi que l’usage des fonds sociaux dans l’entraide mutuelle comme l’achat</w:t>
            </w:r>
            <w:r w:rsidR="00912B65">
              <w:rPr>
                <w:rFonts w:asciiTheme="majorHAnsi" w:hAnsiTheme="majorHAnsi" w:cstheme="majorHAnsi"/>
                <w:sz w:val="20"/>
                <w:szCs w:val="20"/>
              </w:rPr>
              <w:t xml:space="preserve"> des cartes d’assurance maladie. </w:t>
            </w:r>
            <w:r w:rsidR="00B22F83" w:rsidRPr="00F65101">
              <w:rPr>
                <w:rFonts w:asciiTheme="majorHAnsi" w:hAnsiTheme="majorHAnsi" w:cstheme="majorHAnsi"/>
                <w:sz w:val="20"/>
                <w:szCs w:val="20"/>
              </w:rPr>
              <w:t>70% familles des bénéficiaires se trouvant dans les groupements ont accès aux soins médicaux grâce à la Carte</w:t>
            </w:r>
          </w:p>
          <w:p w:rsidR="00F65101" w:rsidRPr="00F65101" w:rsidRDefault="00F65101" w:rsidP="00F65101">
            <w:pPr>
              <w:rPr>
                <w:rFonts w:asciiTheme="majorHAnsi" w:hAnsiTheme="majorHAnsi" w:cstheme="majorHAnsi"/>
                <w:sz w:val="20"/>
                <w:szCs w:val="20"/>
              </w:rPr>
            </w:pPr>
            <w:r w:rsidRPr="00F65101">
              <w:rPr>
                <w:rFonts w:asciiTheme="majorHAnsi" w:hAnsiTheme="majorHAnsi" w:cstheme="majorHAnsi"/>
                <w:sz w:val="20"/>
                <w:szCs w:val="20"/>
              </w:rPr>
              <w:t>-75% des crédits octroyés durant cette année sont orientés dans le domaine agricole pour la saison A et la préparation de la saison B et les fonds partagés sont pour la plupart des cas utilisés pour la mise en place des PIP ménages préparés en familles.</w:t>
            </w:r>
          </w:p>
          <w:p w:rsidR="00F65101" w:rsidRPr="00F65101" w:rsidRDefault="00F65101" w:rsidP="00F65101">
            <w:pPr>
              <w:rPr>
                <w:rFonts w:asciiTheme="majorHAnsi" w:hAnsiTheme="majorHAnsi" w:cstheme="majorHAnsi"/>
                <w:sz w:val="20"/>
                <w:szCs w:val="20"/>
              </w:rPr>
            </w:pPr>
            <w:r w:rsidRPr="00F65101">
              <w:rPr>
                <w:rFonts w:asciiTheme="majorHAnsi" w:hAnsiTheme="majorHAnsi" w:cstheme="majorHAnsi"/>
                <w:sz w:val="20"/>
                <w:szCs w:val="20"/>
              </w:rPr>
              <w:t xml:space="preserve">- Pour le moment, les femmes sont influentes vu le nombre des femmes qui se trouvent dans les comités de gestion des groupements (le taux de participation s’élève </w:t>
            </w:r>
            <w:r w:rsidRPr="00F65101">
              <w:rPr>
                <w:rFonts w:asciiTheme="majorHAnsi" w:hAnsiTheme="majorHAnsi" w:cstheme="majorHAnsi"/>
                <w:sz w:val="20"/>
                <w:szCs w:val="20"/>
              </w:rPr>
              <w:lastRenderedPageBreak/>
              <w:t>à 70%).</w:t>
            </w:r>
          </w:p>
          <w:p w:rsidR="00F65101" w:rsidRPr="00F65101" w:rsidRDefault="00F65101" w:rsidP="00F65101">
            <w:pPr>
              <w:rPr>
                <w:rFonts w:asciiTheme="majorHAnsi" w:hAnsiTheme="majorHAnsi" w:cstheme="majorHAnsi"/>
                <w:sz w:val="20"/>
                <w:szCs w:val="20"/>
              </w:rPr>
            </w:pPr>
          </w:p>
          <w:p w:rsidR="00F65101" w:rsidRPr="00F65101" w:rsidRDefault="00F65101" w:rsidP="00F65101">
            <w:pPr>
              <w:rPr>
                <w:rFonts w:asciiTheme="majorHAnsi" w:hAnsiTheme="majorHAnsi" w:cstheme="majorHAnsi"/>
                <w:sz w:val="20"/>
                <w:szCs w:val="20"/>
              </w:rPr>
            </w:pPr>
            <w:r w:rsidRPr="00F65101">
              <w:rPr>
                <w:rFonts w:asciiTheme="majorHAnsi" w:hAnsiTheme="majorHAnsi" w:cstheme="majorHAnsi"/>
                <w:sz w:val="20"/>
                <w:szCs w:val="20"/>
              </w:rPr>
              <w:t>-Plus de 70% des femmes ont contracté les crédits dans leurs groupements et ont créé d’autres activités qui génèrent des revenus et vivent une vie d’interdépendance avec leurs conjoints (commerce des fruits, des légumes, de petits articles domestiques, champs des légumes,).</w:t>
            </w:r>
          </w:p>
          <w:bookmarkEnd w:id="0"/>
          <w:p w:rsidR="00050E81" w:rsidRPr="00F65101" w:rsidRDefault="00F65101" w:rsidP="00B22F83">
            <w:pPr>
              <w:pStyle w:val="Paragraphedeliste"/>
              <w:tabs>
                <w:tab w:val="num" w:pos="567"/>
              </w:tabs>
              <w:ind w:left="0"/>
              <w:jc w:val="both"/>
              <w:rPr>
                <w:rFonts w:ascii="Calibri Light" w:hAnsi="Calibri Light" w:cs="Calibri Light"/>
                <w:b/>
                <w:sz w:val="20"/>
                <w:szCs w:val="20"/>
              </w:rPr>
            </w:pPr>
            <w:r w:rsidRPr="00F65101">
              <w:rPr>
                <w:rFonts w:asciiTheme="majorHAnsi" w:hAnsiTheme="majorHAnsi" w:cstheme="majorHAnsi"/>
                <w:sz w:val="20"/>
                <w:szCs w:val="20"/>
              </w:rPr>
              <w:t>-</w:t>
            </w:r>
          </w:p>
        </w:tc>
      </w:tr>
      <w:tr w:rsidR="00050E81" w:rsidRPr="009C7BBF" w:rsidTr="007D68C5">
        <w:tc>
          <w:tcPr>
            <w:tcW w:w="327" w:type="pct"/>
          </w:tcPr>
          <w:p w:rsidR="00050E81" w:rsidRPr="009C7BBF" w:rsidRDefault="00050E81" w:rsidP="00F638FF">
            <w:pPr>
              <w:pStyle w:val="Paragraphedeliste"/>
              <w:tabs>
                <w:tab w:val="num" w:pos="567"/>
              </w:tabs>
              <w:ind w:left="0"/>
              <w:jc w:val="both"/>
              <w:rPr>
                <w:rFonts w:ascii="Calibri Light" w:hAnsi="Calibri Light" w:cs="Calibri Light"/>
                <w:b/>
                <w:lang w:val="en-US"/>
              </w:rPr>
            </w:pPr>
            <w:r>
              <w:rPr>
                <w:rFonts w:ascii="Calibri Light" w:hAnsi="Calibri Light" w:cs="Calibri Light"/>
                <w:b/>
                <w:lang w:val="en-US"/>
              </w:rPr>
              <w:lastRenderedPageBreak/>
              <w:t>3.2</w:t>
            </w:r>
          </w:p>
        </w:tc>
        <w:tc>
          <w:tcPr>
            <w:tcW w:w="1675" w:type="pct"/>
          </w:tcPr>
          <w:p w:rsidR="00050E81" w:rsidRPr="00956CAF" w:rsidRDefault="00956CAF" w:rsidP="00F638FF">
            <w:pPr>
              <w:pStyle w:val="Paragraphedeliste"/>
              <w:tabs>
                <w:tab w:val="num" w:pos="567"/>
              </w:tabs>
              <w:ind w:left="0"/>
              <w:jc w:val="both"/>
              <w:rPr>
                <w:rFonts w:ascii="Calibri Light" w:hAnsi="Calibri Light" w:cs="Calibri Light"/>
                <w:b/>
              </w:rPr>
            </w:pPr>
            <w:r w:rsidRPr="0044706C">
              <w:rPr>
                <w:rFonts w:ascii="Calibri" w:eastAsia="Calibri" w:hAnsi="Calibri" w:cs="Calibri"/>
                <w:u w:val="single"/>
              </w:rPr>
              <w:t xml:space="preserve"> </w:t>
            </w:r>
            <w:r w:rsidRPr="00956CAF">
              <w:rPr>
                <w:rFonts w:ascii="Calibri" w:eastAsia="Calibri" w:hAnsi="Calibri" w:cs="Calibri"/>
              </w:rPr>
              <w:t>Former les group</w:t>
            </w:r>
            <w:r>
              <w:rPr>
                <w:rFonts w:ascii="Calibri" w:eastAsia="Calibri" w:hAnsi="Calibri" w:cs="Calibri"/>
              </w:rPr>
              <w:t xml:space="preserve">es d'épargne et de crédit à des </w:t>
            </w:r>
            <w:r w:rsidRPr="00956CAF">
              <w:rPr>
                <w:rFonts w:ascii="Calibri" w:eastAsia="Calibri" w:hAnsi="Calibri" w:cs="Calibri"/>
              </w:rPr>
              <w:t>manières respectueuses de l'environnement de générer des revenus</w:t>
            </w:r>
          </w:p>
        </w:tc>
        <w:tc>
          <w:tcPr>
            <w:tcW w:w="1000" w:type="pct"/>
          </w:tcPr>
          <w:p w:rsidR="00050E81" w:rsidRPr="00956CAF" w:rsidRDefault="00050E81" w:rsidP="00F638FF">
            <w:pPr>
              <w:pStyle w:val="Paragraphedeliste"/>
              <w:tabs>
                <w:tab w:val="num" w:pos="567"/>
              </w:tabs>
              <w:ind w:left="0"/>
              <w:jc w:val="both"/>
              <w:rPr>
                <w:rFonts w:ascii="Calibri Light" w:hAnsi="Calibri Light" w:cs="Calibri Light"/>
                <w:b/>
              </w:rPr>
            </w:pPr>
          </w:p>
        </w:tc>
        <w:tc>
          <w:tcPr>
            <w:tcW w:w="1000" w:type="pct"/>
          </w:tcPr>
          <w:p w:rsidR="00050E81" w:rsidRPr="00F65101" w:rsidRDefault="00F65101" w:rsidP="00F65101">
            <w:pPr>
              <w:pStyle w:val="Paragraphedeliste"/>
              <w:tabs>
                <w:tab w:val="num" w:pos="567"/>
              </w:tabs>
              <w:ind w:left="0"/>
              <w:jc w:val="both"/>
              <w:rPr>
                <w:rFonts w:ascii="Calibri Light" w:hAnsi="Calibri Light" w:cs="Calibri Light"/>
                <w:b/>
              </w:rPr>
            </w:pPr>
            <w:r w:rsidRPr="00F65101">
              <w:rPr>
                <w:rFonts w:asciiTheme="majorHAnsi" w:hAnsiTheme="majorHAnsi" w:cstheme="majorHAnsi"/>
              </w:rPr>
              <w:t>Notre société est handicapée par la mauvaise pratique de faire paitre leur troupeau dans les pâturages (les vaches et chèvres) mais aussi les porcs dans les champs et les montagnes raison pour laquelle le bétail devient de plus en plus chétif et non productif. La société est sensibilisée pour lutter contre cette pratique et faire la stabulation permanente de bétail comme le MINAGRIE le recommande</w:t>
            </w:r>
          </w:p>
        </w:tc>
        <w:tc>
          <w:tcPr>
            <w:tcW w:w="999" w:type="pct"/>
          </w:tcPr>
          <w:p w:rsidR="00050E81" w:rsidRPr="00F65101" w:rsidRDefault="00F65101" w:rsidP="00F638FF">
            <w:pPr>
              <w:pStyle w:val="Paragraphedeliste"/>
              <w:tabs>
                <w:tab w:val="num" w:pos="567"/>
              </w:tabs>
              <w:ind w:left="0"/>
              <w:jc w:val="both"/>
              <w:rPr>
                <w:rFonts w:ascii="Calibri Light" w:hAnsi="Calibri Light" w:cs="Calibri Light"/>
                <w:b/>
              </w:rPr>
            </w:pPr>
            <w:r w:rsidRPr="00F65101">
              <w:rPr>
                <w:rFonts w:asciiTheme="majorHAnsi" w:hAnsiTheme="majorHAnsi" w:cstheme="majorHAnsi"/>
              </w:rPr>
              <w:t>Nous avons fait des Sensibilisations/ formations en faveur des membres des groupes d’épargne et crédit de combattre l’esprit des feux de brousse qui règne dans les cœurs des gens de la région MOSO en général et notre zone d’action en particulier en inculquant un esprit ami de la sauvegarde de l’environnement.</w:t>
            </w:r>
          </w:p>
        </w:tc>
      </w:tr>
      <w:tr w:rsidR="00050E81" w:rsidRPr="009C7BBF" w:rsidTr="007D68C5">
        <w:tc>
          <w:tcPr>
            <w:tcW w:w="327" w:type="pct"/>
          </w:tcPr>
          <w:p w:rsidR="00050E81" w:rsidRPr="009C7BBF" w:rsidRDefault="00050E81" w:rsidP="00F638FF">
            <w:pPr>
              <w:pStyle w:val="Paragraphedeliste"/>
              <w:tabs>
                <w:tab w:val="num" w:pos="567"/>
              </w:tabs>
              <w:ind w:left="0"/>
              <w:jc w:val="both"/>
              <w:rPr>
                <w:rFonts w:ascii="Calibri Light" w:hAnsi="Calibri Light" w:cs="Calibri Light"/>
                <w:b/>
                <w:lang w:val="en-US"/>
              </w:rPr>
            </w:pPr>
            <w:r>
              <w:rPr>
                <w:rFonts w:ascii="Calibri Light" w:hAnsi="Calibri Light" w:cs="Calibri Light"/>
                <w:b/>
                <w:lang w:val="en-US"/>
              </w:rPr>
              <w:t>3.3</w:t>
            </w:r>
          </w:p>
        </w:tc>
        <w:tc>
          <w:tcPr>
            <w:tcW w:w="1675" w:type="pct"/>
          </w:tcPr>
          <w:p w:rsidR="00050E81" w:rsidRPr="009C7BBF" w:rsidRDefault="00050E81" w:rsidP="00F638FF">
            <w:pPr>
              <w:pStyle w:val="Paragraphedeliste"/>
              <w:tabs>
                <w:tab w:val="num" w:pos="567"/>
              </w:tabs>
              <w:ind w:left="0"/>
              <w:jc w:val="both"/>
              <w:rPr>
                <w:rFonts w:ascii="Calibri Light" w:hAnsi="Calibri Light" w:cs="Calibri Light"/>
                <w:b/>
                <w:lang w:val="en-US"/>
              </w:rPr>
            </w:pPr>
          </w:p>
        </w:tc>
        <w:tc>
          <w:tcPr>
            <w:tcW w:w="1000" w:type="pct"/>
          </w:tcPr>
          <w:p w:rsidR="00050E81" w:rsidRPr="009C7BBF" w:rsidRDefault="00050E81" w:rsidP="00F638FF">
            <w:pPr>
              <w:pStyle w:val="Paragraphedeliste"/>
              <w:tabs>
                <w:tab w:val="num" w:pos="567"/>
              </w:tabs>
              <w:ind w:left="0"/>
              <w:jc w:val="both"/>
              <w:rPr>
                <w:rFonts w:ascii="Calibri Light" w:hAnsi="Calibri Light" w:cs="Calibri Light"/>
                <w:b/>
                <w:lang w:val="en-US"/>
              </w:rPr>
            </w:pPr>
          </w:p>
        </w:tc>
        <w:tc>
          <w:tcPr>
            <w:tcW w:w="1000" w:type="pct"/>
          </w:tcPr>
          <w:p w:rsidR="00050E81" w:rsidRPr="00F65101" w:rsidRDefault="00050E81" w:rsidP="00F638FF">
            <w:pPr>
              <w:pStyle w:val="Paragraphedeliste"/>
              <w:tabs>
                <w:tab w:val="num" w:pos="567"/>
              </w:tabs>
              <w:ind w:left="0"/>
              <w:jc w:val="both"/>
              <w:rPr>
                <w:rFonts w:ascii="Calibri Light" w:hAnsi="Calibri Light" w:cs="Calibri Light"/>
                <w:b/>
                <w:lang w:val="en-US"/>
              </w:rPr>
            </w:pPr>
          </w:p>
        </w:tc>
        <w:tc>
          <w:tcPr>
            <w:tcW w:w="999" w:type="pct"/>
          </w:tcPr>
          <w:p w:rsidR="00050E81" w:rsidRPr="00F65101" w:rsidRDefault="00050E81" w:rsidP="00F638FF">
            <w:pPr>
              <w:pStyle w:val="Paragraphedeliste"/>
              <w:tabs>
                <w:tab w:val="num" w:pos="567"/>
              </w:tabs>
              <w:ind w:left="0"/>
              <w:jc w:val="both"/>
              <w:rPr>
                <w:rFonts w:ascii="Calibri Light" w:hAnsi="Calibri Light" w:cs="Calibri Light"/>
                <w:b/>
                <w:lang w:val="en-US"/>
              </w:rPr>
            </w:pPr>
          </w:p>
        </w:tc>
      </w:tr>
    </w:tbl>
    <w:p w:rsidR="007904DE" w:rsidRPr="007F3B67" w:rsidRDefault="007904DE" w:rsidP="007904DE">
      <w:pPr>
        <w:rPr>
          <w:lang w:val="en-US"/>
        </w:rPr>
      </w:pPr>
    </w:p>
    <w:p w:rsidR="00050E81" w:rsidRDefault="00050E81" w:rsidP="00050E81">
      <w:pPr>
        <w:tabs>
          <w:tab w:val="left" w:pos="567"/>
        </w:tabs>
        <w:spacing w:line="264" w:lineRule="auto"/>
        <w:rPr>
          <w:rFonts w:ascii="Calibri Light" w:hAnsi="Calibri Light" w:cs="Calibri Light"/>
          <w:b/>
          <w:lang w:val="en-US"/>
        </w:rPr>
      </w:pPr>
    </w:p>
    <w:p w:rsidR="00805FF5" w:rsidRDefault="00805FF5" w:rsidP="00050E81">
      <w:pPr>
        <w:tabs>
          <w:tab w:val="left" w:pos="567"/>
        </w:tabs>
        <w:spacing w:line="264" w:lineRule="auto"/>
        <w:rPr>
          <w:rFonts w:ascii="Calibri Light" w:hAnsi="Calibri Light" w:cs="Calibri Light"/>
          <w:b/>
          <w:lang w:val="en-US"/>
        </w:rPr>
      </w:pPr>
    </w:p>
    <w:p w:rsidR="00050E81" w:rsidRDefault="00050E81" w:rsidP="00050E81">
      <w:pPr>
        <w:tabs>
          <w:tab w:val="left" w:pos="567"/>
        </w:tabs>
        <w:spacing w:line="264" w:lineRule="auto"/>
        <w:rPr>
          <w:rFonts w:ascii="Calibri Light" w:hAnsi="Calibri Light" w:cs="Calibri Light"/>
          <w:b/>
          <w:lang w:val="en-US"/>
        </w:rPr>
      </w:pPr>
    </w:p>
    <w:p w:rsidR="00050E81" w:rsidRDefault="00050E81" w:rsidP="00050E81">
      <w:pPr>
        <w:tabs>
          <w:tab w:val="left" w:pos="567"/>
        </w:tabs>
        <w:spacing w:line="264" w:lineRule="auto"/>
        <w:rPr>
          <w:rFonts w:ascii="Calibri Light" w:hAnsi="Calibri Light" w:cs="Calibri Light"/>
          <w:b/>
          <w:lang w:val="en-US"/>
        </w:rPr>
      </w:pPr>
    </w:p>
    <w:p w:rsidR="002C4A35" w:rsidRDefault="002C4A35" w:rsidP="002C4A35">
      <w:pPr>
        <w:pBdr>
          <w:top w:val="nil"/>
          <w:left w:val="nil"/>
          <w:bottom w:val="nil"/>
          <w:right w:val="nil"/>
          <w:between w:val="nil"/>
        </w:pBdr>
        <w:spacing w:line="264" w:lineRule="auto"/>
        <w:rPr>
          <w:rFonts w:ascii="Calibri" w:eastAsia="Calibri" w:hAnsi="Calibri" w:cs="Calibri"/>
          <w:b/>
          <w:sz w:val="24"/>
          <w:szCs w:val="24"/>
        </w:rPr>
      </w:pPr>
      <w:r w:rsidRPr="002C4A35">
        <w:rPr>
          <w:rFonts w:ascii="Calibri" w:eastAsia="Calibri" w:hAnsi="Calibri" w:cs="Calibri"/>
          <w:b/>
          <w:sz w:val="24"/>
          <w:szCs w:val="24"/>
        </w:rPr>
        <w:t xml:space="preserve"> </w:t>
      </w:r>
      <w:r w:rsidRPr="0044706C">
        <w:rPr>
          <w:rFonts w:ascii="Calibri" w:eastAsia="Calibri" w:hAnsi="Calibri" w:cs="Calibri"/>
          <w:b/>
          <w:sz w:val="24"/>
          <w:szCs w:val="24"/>
        </w:rPr>
        <w:t>RÉSULTAT 4 : LE RÔLE DES FEMMES DANS LES FAMILLES ET LES COMMUNAUTÉS EST RENFORCÉ</w:t>
      </w:r>
    </w:p>
    <w:p w:rsidR="00050E81" w:rsidRPr="002C4A35" w:rsidRDefault="00050E81" w:rsidP="00050E81">
      <w:pPr>
        <w:tabs>
          <w:tab w:val="left" w:pos="567"/>
        </w:tabs>
        <w:spacing w:line="264" w:lineRule="auto"/>
        <w:rPr>
          <w:rFonts w:ascii="Calibri Light" w:hAnsi="Calibri Light" w:cs="Calibri Light"/>
          <w:b/>
        </w:rPr>
      </w:pPr>
    </w:p>
    <w:p w:rsidR="00050E81" w:rsidRPr="002C4A35" w:rsidRDefault="00050E81" w:rsidP="00050E81">
      <w:pPr>
        <w:tabs>
          <w:tab w:val="left" w:pos="567"/>
        </w:tabs>
        <w:spacing w:line="264" w:lineRule="auto"/>
        <w:rPr>
          <w:rFonts w:ascii="Calibri Light" w:hAnsi="Calibri Light" w:cs="Calibri Light"/>
          <w:u w:val="single"/>
        </w:rPr>
      </w:pPr>
    </w:p>
    <w:p w:rsidR="00050E81" w:rsidRPr="002C4A35" w:rsidRDefault="00050E81" w:rsidP="00050E81">
      <w:pPr>
        <w:pStyle w:val="Paragraphedeliste"/>
        <w:tabs>
          <w:tab w:val="num" w:pos="567"/>
        </w:tabs>
        <w:ind w:left="495"/>
        <w:jc w:val="both"/>
        <w:rPr>
          <w:rFonts w:ascii="Calibri Light" w:hAnsi="Calibri Light" w:cs="Calibri Light"/>
        </w:rPr>
      </w:pPr>
    </w:p>
    <w:tbl>
      <w:tblPr>
        <w:tblStyle w:val="Grilledutableau"/>
        <w:tblW w:w="5000" w:type="pct"/>
        <w:tblLook w:val="04A0" w:firstRow="1" w:lastRow="0" w:firstColumn="1" w:lastColumn="0" w:noHBand="0" w:noVBand="1"/>
      </w:tblPr>
      <w:tblGrid>
        <w:gridCol w:w="1336"/>
        <w:gridCol w:w="3844"/>
        <w:gridCol w:w="2590"/>
        <w:gridCol w:w="2590"/>
        <w:gridCol w:w="2590"/>
      </w:tblGrid>
      <w:tr w:rsidR="00050E81" w:rsidRPr="00F64652" w:rsidTr="00F638FF">
        <w:tc>
          <w:tcPr>
            <w:tcW w:w="516" w:type="pct"/>
          </w:tcPr>
          <w:p w:rsidR="00050E81" w:rsidRPr="009C7BBF" w:rsidRDefault="00050E81" w:rsidP="00F638FF">
            <w:pPr>
              <w:pStyle w:val="Paragraphedeliste"/>
              <w:tabs>
                <w:tab w:val="num" w:pos="567"/>
              </w:tabs>
              <w:ind w:left="0"/>
              <w:jc w:val="both"/>
              <w:rPr>
                <w:rFonts w:ascii="Calibri Light" w:hAnsi="Calibri Light" w:cs="Calibri Light"/>
                <w:b/>
                <w:lang w:val="en-US"/>
              </w:rPr>
            </w:pPr>
            <w:r w:rsidRPr="009C7BBF">
              <w:rPr>
                <w:rFonts w:ascii="Calibri Light" w:hAnsi="Calibri Light" w:cs="Calibri Light"/>
                <w:b/>
                <w:lang w:val="en-US"/>
              </w:rPr>
              <w:t>No. Act</w:t>
            </w:r>
          </w:p>
        </w:tc>
        <w:tc>
          <w:tcPr>
            <w:tcW w:w="1484" w:type="pct"/>
          </w:tcPr>
          <w:p w:rsidR="00050E81" w:rsidRPr="009C7BBF" w:rsidRDefault="006B7651" w:rsidP="00F638FF">
            <w:pPr>
              <w:pStyle w:val="Paragraphedeliste"/>
              <w:tabs>
                <w:tab w:val="num" w:pos="567"/>
              </w:tabs>
              <w:ind w:left="0"/>
              <w:jc w:val="both"/>
              <w:rPr>
                <w:rFonts w:ascii="Calibri Light" w:hAnsi="Calibri Light" w:cs="Calibri Light"/>
                <w:b/>
                <w:lang w:val="en-US"/>
              </w:rPr>
            </w:pPr>
            <w:r>
              <w:rPr>
                <w:rFonts w:ascii="Calibri" w:eastAsia="Calibri" w:hAnsi="Calibri" w:cs="Calibri"/>
                <w:b/>
                <w:sz w:val="20"/>
                <w:szCs w:val="20"/>
              </w:rPr>
              <w:t>La description</w:t>
            </w:r>
          </w:p>
        </w:tc>
        <w:tc>
          <w:tcPr>
            <w:tcW w:w="1000" w:type="pct"/>
          </w:tcPr>
          <w:p w:rsidR="00050E81" w:rsidRPr="009C7BBF" w:rsidRDefault="006B7651" w:rsidP="00F638FF">
            <w:pPr>
              <w:pStyle w:val="Paragraphedeliste"/>
              <w:tabs>
                <w:tab w:val="num" w:pos="567"/>
              </w:tabs>
              <w:ind w:left="0"/>
              <w:jc w:val="both"/>
              <w:rPr>
                <w:rFonts w:ascii="Calibri Light" w:hAnsi="Calibri Light" w:cs="Calibri Light"/>
                <w:b/>
                <w:lang w:val="en-US"/>
              </w:rPr>
            </w:pPr>
            <w:r>
              <w:rPr>
                <w:rFonts w:ascii="Calibri" w:eastAsia="Calibri" w:hAnsi="Calibri" w:cs="Calibri"/>
                <w:b/>
                <w:sz w:val="20"/>
                <w:szCs w:val="20"/>
              </w:rPr>
              <w:t>Cible</w:t>
            </w:r>
          </w:p>
        </w:tc>
        <w:tc>
          <w:tcPr>
            <w:tcW w:w="1000" w:type="pct"/>
          </w:tcPr>
          <w:p w:rsidR="00050E81" w:rsidRPr="009C7BBF" w:rsidRDefault="0016495A" w:rsidP="00F638FF">
            <w:pPr>
              <w:pStyle w:val="Paragraphedeliste"/>
              <w:tabs>
                <w:tab w:val="num" w:pos="567"/>
              </w:tabs>
              <w:ind w:left="0"/>
              <w:jc w:val="both"/>
              <w:rPr>
                <w:rFonts w:ascii="Calibri Light" w:hAnsi="Calibri Light" w:cs="Calibri Light"/>
                <w:b/>
                <w:lang w:val="en-US"/>
              </w:rPr>
            </w:pPr>
            <w:r>
              <w:rPr>
                <w:rFonts w:ascii="Calibri" w:eastAsia="Calibri" w:hAnsi="Calibri" w:cs="Calibri"/>
                <w:b/>
                <w:sz w:val="20"/>
                <w:szCs w:val="20"/>
              </w:rPr>
              <w:t>Mise en œuvre réelle</w:t>
            </w:r>
          </w:p>
        </w:tc>
        <w:tc>
          <w:tcPr>
            <w:tcW w:w="1000" w:type="pct"/>
          </w:tcPr>
          <w:p w:rsidR="00050E81" w:rsidRPr="009C7BBF" w:rsidRDefault="006B7651" w:rsidP="00F638FF">
            <w:pPr>
              <w:pStyle w:val="Paragraphedeliste"/>
              <w:tabs>
                <w:tab w:val="num" w:pos="567"/>
              </w:tabs>
              <w:ind w:left="0"/>
              <w:jc w:val="both"/>
              <w:rPr>
                <w:rFonts w:ascii="Calibri Light" w:hAnsi="Calibri Light" w:cs="Calibri Light"/>
                <w:b/>
                <w:lang w:val="en-US"/>
              </w:rPr>
            </w:pPr>
            <w:r>
              <w:rPr>
                <w:rFonts w:ascii="Calibri" w:eastAsia="Calibri" w:hAnsi="Calibri" w:cs="Calibri"/>
                <w:b/>
                <w:sz w:val="20"/>
                <w:szCs w:val="20"/>
              </w:rPr>
              <w:t>Atteint</w:t>
            </w:r>
          </w:p>
        </w:tc>
      </w:tr>
      <w:tr w:rsidR="00050E81" w:rsidRPr="00050E81" w:rsidTr="00F638FF">
        <w:tc>
          <w:tcPr>
            <w:tcW w:w="516" w:type="pct"/>
          </w:tcPr>
          <w:p w:rsidR="00050E81" w:rsidRPr="009C7BBF" w:rsidRDefault="00050E81" w:rsidP="00F638FF">
            <w:pPr>
              <w:pStyle w:val="Paragraphedeliste"/>
              <w:tabs>
                <w:tab w:val="num" w:pos="567"/>
              </w:tabs>
              <w:ind w:left="0"/>
              <w:jc w:val="both"/>
              <w:rPr>
                <w:rFonts w:ascii="Calibri Light" w:hAnsi="Calibri Light" w:cs="Calibri Light"/>
                <w:lang w:val="en-US"/>
              </w:rPr>
            </w:pPr>
            <w:r w:rsidRPr="009C7BBF">
              <w:rPr>
                <w:rFonts w:ascii="Calibri Light" w:hAnsi="Calibri Light" w:cs="Calibri Light"/>
                <w:lang w:val="en-US"/>
              </w:rPr>
              <w:t>4.1.</w:t>
            </w:r>
          </w:p>
        </w:tc>
        <w:tc>
          <w:tcPr>
            <w:tcW w:w="1484" w:type="pct"/>
          </w:tcPr>
          <w:p w:rsidR="00050E81" w:rsidRPr="00DD1A4D" w:rsidRDefault="00DD1A4D" w:rsidP="00F638FF">
            <w:pPr>
              <w:tabs>
                <w:tab w:val="left" w:pos="567"/>
              </w:tabs>
              <w:spacing w:line="264" w:lineRule="auto"/>
              <w:rPr>
                <w:rFonts w:ascii="Calibri Light" w:hAnsi="Calibri Light" w:cs="Calibri Light"/>
              </w:rPr>
            </w:pPr>
            <w:r w:rsidRPr="00DD1A4D">
              <w:rPr>
                <w:rFonts w:ascii="Calibri" w:eastAsia="Calibri" w:hAnsi="Calibri" w:cs="Calibri"/>
              </w:rPr>
              <w:t>Organiser des événements communautaires sur les droits des femmes et des filles</w:t>
            </w:r>
          </w:p>
        </w:tc>
        <w:tc>
          <w:tcPr>
            <w:tcW w:w="1000" w:type="pct"/>
          </w:tcPr>
          <w:p w:rsidR="00050E81" w:rsidRPr="00DD1A4D" w:rsidRDefault="00CB645B" w:rsidP="00F638FF">
            <w:pPr>
              <w:pStyle w:val="Paragraphedeliste"/>
              <w:tabs>
                <w:tab w:val="num" w:pos="567"/>
              </w:tabs>
              <w:ind w:left="0"/>
              <w:rPr>
                <w:rFonts w:ascii="Calibri Light" w:hAnsi="Calibri Light" w:cs="Calibri Light"/>
              </w:rPr>
            </w:pPr>
            <w:r>
              <w:rPr>
                <w:rFonts w:ascii="Calibri" w:eastAsia="Calibri" w:hAnsi="Calibri" w:cs="Calibri"/>
              </w:rPr>
              <w:t>Développer des compétences et des aptitudes qui peuvent changer les attitudes et les comportements qui sont responsables de l'inégalité entre les sexes</w:t>
            </w:r>
          </w:p>
        </w:tc>
        <w:tc>
          <w:tcPr>
            <w:tcW w:w="1000" w:type="pct"/>
          </w:tcPr>
          <w:p w:rsidR="004943AA" w:rsidRPr="004943AA" w:rsidRDefault="004943AA" w:rsidP="004943AA">
            <w:pPr>
              <w:rPr>
                <w:rFonts w:asciiTheme="majorHAnsi" w:eastAsia="Times New Roman" w:hAnsiTheme="majorHAnsi" w:cstheme="majorHAnsi"/>
                <w:lang w:eastAsia="fr-CA"/>
              </w:rPr>
            </w:pPr>
            <w:r w:rsidRPr="004943AA">
              <w:rPr>
                <w:rFonts w:asciiTheme="majorHAnsi" w:eastAsia="Times New Roman" w:hAnsiTheme="majorHAnsi" w:cstheme="majorHAnsi"/>
                <w:lang w:eastAsia="fr-CA"/>
              </w:rPr>
              <w:t>La mobilisation et la sensibilisation des membres des groupements sur les droits des femmes et des filles via des danses, des sketchs et des théâtres etc.… sont parmi les activités prioritaires pour l’équipe du projet.</w:t>
            </w:r>
          </w:p>
          <w:p w:rsidR="00050E81" w:rsidRPr="00DD1A4D" w:rsidRDefault="00050E81" w:rsidP="00F638FF">
            <w:pPr>
              <w:pStyle w:val="Paragraphedeliste"/>
              <w:tabs>
                <w:tab w:val="num" w:pos="567"/>
              </w:tabs>
              <w:ind w:left="0"/>
              <w:jc w:val="both"/>
              <w:rPr>
                <w:rFonts w:ascii="Calibri Light" w:hAnsi="Calibri Light" w:cs="Calibri Light"/>
                <w:color w:val="FF0000"/>
              </w:rPr>
            </w:pPr>
          </w:p>
        </w:tc>
        <w:tc>
          <w:tcPr>
            <w:tcW w:w="1000" w:type="pct"/>
          </w:tcPr>
          <w:p w:rsidR="00DD1A4D" w:rsidRPr="004943AA" w:rsidRDefault="00DD1A4D" w:rsidP="00DD1A4D">
            <w:pPr>
              <w:pBdr>
                <w:top w:val="nil"/>
                <w:left w:val="nil"/>
                <w:bottom w:val="nil"/>
                <w:right w:val="nil"/>
                <w:between w:val="nil"/>
              </w:pBdr>
              <w:spacing w:line="264" w:lineRule="auto"/>
              <w:rPr>
                <w:rFonts w:asciiTheme="majorHAnsi" w:eastAsia="Times New Roman" w:hAnsiTheme="majorHAnsi" w:cstheme="majorHAnsi"/>
                <w:lang w:eastAsia="fr-CA"/>
              </w:rPr>
            </w:pPr>
            <w:r w:rsidRPr="004943AA">
              <w:rPr>
                <w:rFonts w:asciiTheme="majorHAnsi" w:eastAsia="Times New Roman" w:hAnsiTheme="majorHAnsi" w:cstheme="majorHAnsi"/>
                <w:lang w:eastAsia="fr-CA"/>
              </w:rPr>
              <w:t xml:space="preserve">Les membres des groupes d’épargne et de crédit étaient moins informés en matière de droits des femmes et des </w:t>
            </w:r>
          </w:p>
          <w:p w:rsidR="00DD1A4D" w:rsidRPr="004943AA" w:rsidRDefault="00DD1A4D" w:rsidP="00DD1A4D">
            <w:pPr>
              <w:pBdr>
                <w:top w:val="nil"/>
                <w:left w:val="nil"/>
                <w:bottom w:val="nil"/>
                <w:right w:val="nil"/>
                <w:between w:val="nil"/>
              </w:pBdr>
              <w:spacing w:line="264" w:lineRule="auto"/>
              <w:rPr>
                <w:rFonts w:asciiTheme="majorHAnsi" w:eastAsia="Times New Roman" w:hAnsiTheme="majorHAnsi" w:cstheme="majorHAnsi"/>
                <w:lang w:eastAsia="fr-CA"/>
              </w:rPr>
            </w:pPr>
            <w:r w:rsidRPr="004943AA">
              <w:rPr>
                <w:rFonts w:asciiTheme="majorHAnsi" w:eastAsia="Times New Roman" w:hAnsiTheme="majorHAnsi" w:cstheme="majorHAnsi"/>
                <w:lang w:eastAsia="fr-CA"/>
              </w:rPr>
              <w:t xml:space="preserve"> filles et pour cela des séances ont été organisées et animées touchant 1278 membres des 110 groupements dont 947 sont des femmes et 331 sont des hommes ; 89% des participants ont constaté avec regret que les droits des femmes et filles sont bafoués dans la plupart des cas surtout dans la région du Mosso. </w:t>
            </w:r>
          </w:p>
          <w:p w:rsidR="00DD1A4D" w:rsidRPr="004943AA" w:rsidRDefault="00DD1A4D" w:rsidP="00DD1A4D">
            <w:pPr>
              <w:pBdr>
                <w:top w:val="nil"/>
                <w:left w:val="nil"/>
                <w:bottom w:val="nil"/>
                <w:right w:val="nil"/>
                <w:between w:val="nil"/>
              </w:pBdr>
              <w:spacing w:line="264" w:lineRule="auto"/>
              <w:rPr>
                <w:rFonts w:asciiTheme="majorHAnsi" w:eastAsia="Times New Roman" w:hAnsiTheme="majorHAnsi" w:cstheme="majorHAnsi"/>
                <w:lang w:eastAsia="fr-CA"/>
              </w:rPr>
            </w:pPr>
            <w:r w:rsidRPr="004943AA">
              <w:rPr>
                <w:rFonts w:asciiTheme="majorHAnsi" w:eastAsia="Times New Roman" w:hAnsiTheme="majorHAnsi" w:cstheme="majorHAnsi"/>
                <w:lang w:eastAsia="fr-CA"/>
              </w:rPr>
              <w:t xml:space="preserve"> Après toutes les séances de sensibilisations animées, la communauté commence à prendre conscience de l’état de </w:t>
            </w:r>
            <w:r w:rsidRPr="004943AA">
              <w:rPr>
                <w:rFonts w:asciiTheme="majorHAnsi" w:eastAsia="Times New Roman" w:hAnsiTheme="majorHAnsi" w:cstheme="majorHAnsi"/>
                <w:lang w:eastAsia="fr-CA"/>
              </w:rPr>
              <w:lastRenderedPageBreak/>
              <w:t xml:space="preserve">vulnérabilité des femmes et des filles et même les femmes commencent à émerger en participant activement dans la vie socio-économique dans leur communauté en se faisant élire dans les instances de direction et de gestion. </w:t>
            </w:r>
          </w:p>
          <w:p w:rsidR="00050E81" w:rsidRPr="004943AA" w:rsidRDefault="00050E81" w:rsidP="00F638FF">
            <w:pPr>
              <w:pStyle w:val="Paragraphedeliste"/>
              <w:tabs>
                <w:tab w:val="num" w:pos="567"/>
              </w:tabs>
              <w:ind w:left="0"/>
              <w:jc w:val="both"/>
              <w:rPr>
                <w:rFonts w:ascii="Calibri Light" w:hAnsi="Calibri Light" w:cs="Calibri Light"/>
              </w:rPr>
            </w:pPr>
          </w:p>
        </w:tc>
      </w:tr>
      <w:tr w:rsidR="00050E81" w:rsidRPr="00050E81" w:rsidTr="00F638FF">
        <w:tc>
          <w:tcPr>
            <w:tcW w:w="516" w:type="pct"/>
          </w:tcPr>
          <w:p w:rsidR="00050E81" w:rsidRPr="009C7BBF" w:rsidRDefault="00050E81" w:rsidP="00F638FF">
            <w:pPr>
              <w:pStyle w:val="Paragraphedeliste"/>
              <w:tabs>
                <w:tab w:val="num" w:pos="567"/>
              </w:tabs>
              <w:ind w:left="0"/>
              <w:jc w:val="both"/>
              <w:rPr>
                <w:rFonts w:ascii="Calibri Light" w:hAnsi="Calibri Light" w:cs="Calibri Light"/>
                <w:lang w:val="en-US"/>
              </w:rPr>
            </w:pPr>
            <w:r w:rsidRPr="009C7BBF">
              <w:rPr>
                <w:rFonts w:ascii="Calibri Light" w:hAnsi="Calibri Light" w:cs="Calibri Light"/>
                <w:lang w:val="en-US"/>
              </w:rPr>
              <w:lastRenderedPageBreak/>
              <w:t>4.2.</w:t>
            </w:r>
          </w:p>
        </w:tc>
        <w:tc>
          <w:tcPr>
            <w:tcW w:w="1484" w:type="pct"/>
          </w:tcPr>
          <w:p w:rsidR="00050E81" w:rsidRPr="00DD1A4D" w:rsidRDefault="00DD1A4D" w:rsidP="00F638FF">
            <w:pPr>
              <w:tabs>
                <w:tab w:val="left" w:pos="567"/>
              </w:tabs>
              <w:spacing w:line="264" w:lineRule="auto"/>
              <w:rPr>
                <w:rFonts w:ascii="Calibri Light" w:hAnsi="Calibri Light" w:cs="Calibri Light"/>
              </w:rPr>
            </w:pPr>
            <w:r w:rsidRPr="00DD1A4D">
              <w:rPr>
                <w:rFonts w:ascii="Calibri" w:eastAsia="Calibri" w:hAnsi="Calibri" w:cs="Calibri"/>
              </w:rPr>
              <w:t>Formation des membres du groupe d'épargne pour une participation accrue des femmes dans la famille et la communauté</w:t>
            </w:r>
          </w:p>
        </w:tc>
        <w:tc>
          <w:tcPr>
            <w:tcW w:w="1000" w:type="pct"/>
          </w:tcPr>
          <w:p w:rsidR="00CB645B" w:rsidRDefault="00CB645B" w:rsidP="00CB645B">
            <w:pPr>
              <w:pBdr>
                <w:top w:val="nil"/>
                <w:left w:val="nil"/>
                <w:bottom w:val="nil"/>
                <w:right w:val="nil"/>
                <w:between w:val="nil"/>
              </w:pBdr>
              <w:spacing w:line="264" w:lineRule="auto"/>
              <w:rPr>
                <w:rFonts w:ascii="Calibri" w:eastAsia="Calibri" w:hAnsi="Calibri" w:cs="Calibri"/>
              </w:rPr>
            </w:pPr>
            <w:r>
              <w:rPr>
                <w:rFonts w:ascii="Calibri" w:eastAsia="Calibri" w:hAnsi="Calibri" w:cs="Calibri"/>
              </w:rPr>
              <w:t xml:space="preserve">Le projet travaillera avec 70 femmes représentantes des VSLA et leurs conjoints pour changer les rôles de genre. Les différences dans les pouvoirs de décision et dans l'accès des femmes et des hommes aux ressources seront discutées. L'équipe du projet travaillera également avec les femmes pour les motiver à occuper des postes de direction dans les AVEC et dans les conseils locaux. Les femmes formées sont ensuite guidées pour diffuser ce qu'elles ont </w:t>
            </w:r>
            <w:r>
              <w:rPr>
                <w:rFonts w:ascii="Calibri" w:eastAsia="Calibri" w:hAnsi="Calibri" w:cs="Calibri"/>
              </w:rPr>
              <w:lastRenderedPageBreak/>
              <w:t>appris dans leurs groupes.</w:t>
            </w:r>
          </w:p>
          <w:p w:rsidR="00050E81" w:rsidRPr="00DD1A4D" w:rsidRDefault="00050E81" w:rsidP="00F638FF">
            <w:pPr>
              <w:pStyle w:val="Paragraphedeliste"/>
              <w:tabs>
                <w:tab w:val="num" w:pos="567"/>
              </w:tabs>
              <w:ind w:left="0"/>
              <w:rPr>
                <w:rFonts w:ascii="Calibri Light" w:hAnsi="Calibri Light" w:cs="Calibri Light"/>
              </w:rPr>
            </w:pPr>
          </w:p>
        </w:tc>
        <w:tc>
          <w:tcPr>
            <w:tcW w:w="1000" w:type="pct"/>
          </w:tcPr>
          <w:p w:rsidR="00DD1A4D" w:rsidRPr="004943AA" w:rsidRDefault="00DD1A4D" w:rsidP="00DD1A4D">
            <w:pPr>
              <w:rPr>
                <w:rFonts w:asciiTheme="majorHAnsi" w:eastAsia="Times New Roman" w:hAnsiTheme="majorHAnsi" w:cstheme="majorHAnsi"/>
                <w:lang w:eastAsia="fr-CA"/>
              </w:rPr>
            </w:pPr>
            <w:r w:rsidRPr="004943AA">
              <w:rPr>
                <w:rFonts w:asciiTheme="majorHAnsi" w:eastAsia="Times New Roman" w:hAnsiTheme="majorHAnsi" w:cstheme="majorHAnsi"/>
                <w:lang w:eastAsia="fr-CA"/>
              </w:rPr>
              <w:lastRenderedPageBreak/>
              <w:t>Intensification des séances de formation des membres des groupes d’épargne et de crédit sur la participation dans des activités de développement familial et communautaire. La participation des femmes dans de telles activités est très remarquable.</w:t>
            </w:r>
          </w:p>
          <w:p w:rsidR="004943AA" w:rsidRPr="004943AA" w:rsidRDefault="004943AA" w:rsidP="004943AA">
            <w:pPr>
              <w:rPr>
                <w:rFonts w:ascii="Calibri Light" w:hAnsi="Calibri Light" w:cs="Calibri Light"/>
                <w:color w:val="FF0000"/>
              </w:rPr>
            </w:pPr>
          </w:p>
        </w:tc>
        <w:tc>
          <w:tcPr>
            <w:tcW w:w="1000" w:type="pct"/>
          </w:tcPr>
          <w:p w:rsidR="004943AA" w:rsidRPr="004943AA" w:rsidRDefault="004943AA" w:rsidP="004943AA">
            <w:pPr>
              <w:rPr>
                <w:rFonts w:asciiTheme="majorHAnsi" w:eastAsia="Times New Roman" w:hAnsiTheme="majorHAnsi" w:cstheme="majorHAnsi"/>
                <w:highlight w:val="yellow"/>
                <w:lang w:eastAsia="fr-CA"/>
              </w:rPr>
            </w:pPr>
            <w:r w:rsidRPr="004943AA">
              <w:rPr>
                <w:rFonts w:asciiTheme="majorHAnsi" w:eastAsia="Times New Roman" w:hAnsiTheme="majorHAnsi" w:cstheme="majorHAnsi"/>
                <w:lang w:eastAsia="fr-CA"/>
              </w:rPr>
              <w:t>Sur 2200 membres des groupes d’épargne et de crédit, 89% sont des femmes exécutant ou mettant en œuvre les activités quotidiennes dans les familles et dans la communauté.</w:t>
            </w:r>
          </w:p>
          <w:p w:rsidR="00050E81" w:rsidRPr="00DD1A4D" w:rsidRDefault="004943AA" w:rsidP="004943AA">
            <w:pPr>
              <w:pStyle w:val="Paragraphedeliste"/>
              <w:tabs>
                <w:tab w:val="num" w:pos="567"/>
              </w:tabs>
              <w:ind w:left="0"/>
              <w:rPr>
                <w:rFonts w:ascii="Calibri Light" w:hAnsi="Calibri Light" w:cs="Calibri Light"/>
              </w:rPr>
            </w:pPr>
            <w:r w:rsidRPr="004943AA">
              <w:rPr>
                <w:rFonts w:asciiTheme="majorHAnsi" w:eastAsia="Times New Roman" w:hAnsiTheme="majorHAnsi" w:cstheme="majorHAnsi"/>
                <w:lang w:eastAsia="fr-CA"/>
              </w:rPr>
              <w:t>Dans 90% des ménages, les femmes sont actuellement les premiers intervenants dans l’exécution des activités socio-économiques</w:t>
            </w:r>
          </w:p>
        </w:tc>
      </w:tr>
      <w:tr w:rsidR="00050E81" w:rsidRPr="00050E81" w:rsidTr="00F638FF">
        <w:tc>
          <w:tcPr>
            <w:tcW w:w="516" w:type="pct"/>
          </w:tcPr>
          <w:p w:rsidR="00050E81" w:rsidRPr="009C7BBF" w:rsidRDefault="00050E81" w:rsidP="00F638FF">
            <w:pPr>
              <w:pStyle w:val="Paragraphedeliste"/>
              <w:tabs>
                <w:tab w:val="num" w:pos="567"/>
              </w:tabs>
              <w:ind w:left="0"/>
              <w:jc w:val="both"/>
              <w:rPr>
                <w:rFonts w:ascii="Calibri Light" w:hAnsi="Calibri Light" w:cs="Calibri Light"/>
                <w:lang w:val="en-US"/>
              </w:rPr>
            </w:pPr>
            <w:r w:rsidRPr="009C7BBF">
              <w:rPr>
                <w:rFonts w:ascii="Calibri Light" w:hAnsi="Calibri Light" w:cs="Calibri Light"/>
                <w:lang w:val="en-US"/>
              </w:rPr>
              <w:lastRenderedPageBreak/>
              <w:t>4.3.</w:t>
            </w:r>
          </w:p>
        </w:tc>
        <w:tc>
          <w:tcPr>
            <w:tcW w:w="1484" w:type="pct"/>
          </w:tcPr>
          <w:p w:rsidR="00050E81" w:rsidRPr="00DD1A4D" w:rsidRDefault="00DD1A4D" w:rsidP="00F638FF">
            <w:pPr>
              <w:tabs>
                <w:tab w:val="left" w:pos="567"/>
              </w:tabs>
              <w:spacing w:line="264" w:lineRule="auto"/>
              <w:rPr>
                <w:rFonts w:ascii="Calibri Light" w:hAnsi="Calibri Light" w:cs="Calibri Light"/>
              </w:rPr>
            </w:pPr>
            <w:r w:rsidRPr="00DD1A4D">
              <w:rPr>
                <w:rFonts w:ascii="Calibri" w:eastAsia="Calibri" w:hAnsi="Calibri" w:cs="Calibri"/>
              </w:rPr>
              <w:t>Promouvoir une planification sensible au genre</w:t>
            </w:r>
          </w:p>
        </w:tc>
        <w:tc>
          <w:tcPr>
            <w:tcW w:w="1000" w:type="pct"/>
          </w:tcPr>
          <w:p w:rsidR="00050E81" w:rsidRPr="00DD1A4D" w:rsidRDefault="00AB329B" w:rsidP="00AB329B">
            <w:pPr>
              <w:pBdr>
                <w:top w:val="nil"/>
                <w:left w:val="nil"/>
                <w:bottom w:val="nil"/>
                <w:right w:val="nil"/>
                <w:between w:val="nil"/>
              </w:pBdr>
              <w:spacing w:line="264" w:lineRule="auto"/>
              <w:rPr>
                <w:rFonts w:ascii="Calibri Light" w:hAnsi="Calibri Light" w:cs="Calibri Light"/>
              </w:rPr>
            </w:pPr>
            <w:r>
              <w:rPr>
                <w:rFonts w:ascii="Calibri" w:eastAsia="Calibri" w:hAnsi="Calibri" w:cs="Calibri"/>
              </w:rPr>
              <w:t xml:space="preserve">Intégration des mesures dans les plans de développement communautaire et dans le plan de développement communal qui mettent fin à la discrimination et à l'exploitation des femmes et renforcent le rôle des femmes et des filles dans les familles et les communautés. </w:t>
            </w:r>
          </w:p>
        </w:tc>
        <w:tc>
          <w:tcPr>
            <w:tcW w:w="1000" w:type="pct"/>
          </w:tcPr>
          <w:p w:rsidR="00050E81" w:rsidRPr="00DD1A4D" w:rsidRDefault="008F3D28" w:rsidP="00F638FF">
            <w:pPr>
              <w:pStyle w:val="Paragraphedeliste"/>
              <w:tabs>
                <w:tab w:val="num" w:pos="567"/>
              </w:tabs>
              <w:ind w:left="0"/>
              <w:rPr>
                <w:rFonts w:ascii="Calibri Light" w:hAnsi="Calibri Light" w:cs="Calibri Light"/>
                <w:color w:val="FF0000"/>
              </w:rPr>
            </w:pPr>
            <w:r w:rsidRPr="004943AA">
              <w:rPr>
                <w:rFonts w:asciiTheme="majorHAnsi" w:eastAsia="Times New Roman" w:hAnsiTheme="majorHAnsi" w:cstheme="majorHAnsi"/>
                <w:lang w:eastAsia="fr-CA"/>
              </w:rPr>
              <w:t>Une femme NYANZIRA Séraphine, membre du groupement TWIYUNGUNGANYE de KIGUNDA, nous a signifié qu’après les séances de formation sur le genre transformatif dans lesquelles son mari a participé, le comportement au sein de leur ménage a complétement changé dans la mesure où pour n’importe quelle activité ou décision familiale, l’homme demande actuellement l’avis de sa femme alors que ce n’était pas le cas au paravent</w:t>
            </w:r>
            <w:r>
              <w:rPr>
                <w:rFonts w:asciiTheme="majorHAnsi" w:eastAsia="Times New Roman" w:hAnsiTheme="majorHAnsi" w:cstheme="majorHAnsi"/>
                <w:lang w:eastAsia="fr-CA"/>
              </w:rPr>
              <w:t>.</w:t>
            </w:r>
          </w:p>
        </w:tc>
        <w:tc>
          <w:tcPr>
            <w:tcW w:w="1000" w:type="pct"/>
          </w:tcPr>
          <w:p w:rsidR="00DD1A4D" w:rsidRPr="004943AA" w:rsidRDefault="00DD1A4D" w:rsidP="00DD1A4D">
            <w:pPr>
              <w:rPr>
                <w:rFonts w:asciiTheme="majorHAnsi" w:eastAsia="Times New Roman" w:hAnsiTheme="majorHAnsi" w:cstheme="majorHAnsi"/>
                <w:lang w:eastAsia="fr-CA"/>
              </w:rPr>
            </w:pPr>
            <w:r w:rsidRPr="004943AA">
              <w:rPr>
                <w:rFonts w:ascii="Calibri" w:eastAsia="Calibri" w:hAnsi="Calibri" w:cs="Calibri"/>
              </w:rPr>
              <w:t xml:space="preserve"> Les échanges en rapport avec le niveau de prise de décision et la gestion des récoltes dans le ménages ont continué dans les groupements VSLA, ceci contribuent beaucoup dans la stabilisation des ménages car même l’administration collinaire en témoigne que les cas de conflits familiaux ont beaucoup diminué, surtout que dans la région du Mosso, la grande partie des récoltes est acheminée au marché par les hommes pour avoir de l’argent sans même laisser de stock pour l’alimentation de la famille.</w:t>
            </w:r>
            <w:r w:rsidRPr="004943AA">
              <w:rPr>
                <w:color w:val="FF0000"/>
              </w:rPr>
              <w:t xml:space="preserve"> </w:t>
            </w:r>
            <w:r w:rsidRPr="004943AA">
              <w:rPr>
                <w:rFonts w:asciiTheme="majorHAnsi" w:eastAsia="Times New Roman" w:hAnsiTheme="majorHAnsi" w:cstheme="majorHAnsi"/>
                <w:lang w:eastAsia="fr-CA"/>
              </w:rPr>
              <w:t>Les femmes et les hommes témoignent que les familles qui font la planification ensemble augmente la cohésion sociale au sein de leur ménage.</w:t>
            </w:r>
          </w:p>
          <w:p w:rsidR="00DD1A4D" w:rsidRPr="004943AA" w:rsidRDefault="00DD1A4D" w:rsidP="00DD1A4D">
            <w:pPr>
              <w:pBdr>
                <w:top w:val="nil"/>
                <w:left w:val="nil"/>
                <w:bottom w:val="nil"/>
                <w:right w:val="nil"/>
                <w:between w:val="nil"/>
              </w:pBdr>
              <w:spacing w:line="264" w:lineRule="auto"/>
              <w:rPr>
                <w:rFonts w:asciiTheme="majorHAnsi" w:eastAsia="Times New Roman" w:hAnsiTheme="majorHAnsi" w:cstheme="majorHAnsi"/>
                <w:lang w:eastAsia="fr-CA"/>
              </w:rPr>
            </w:pPr>
            <w:r w:rsidRPr="004943AA">
              <w:rPr>
                <w:rFonts w:asciiTheme="majorHAnsi" w:eastAsia="Times New Roman" w:hAnsiTheme="majorHAnsi" w:cstheme="majorHAnsi"/>
                <w:lang w:eastAsia="fr-CA"/>
              </w:rPr>
              <w:t xml:space="preserve">Au cours du mois de décembre avec l’appui du projet, l’administration communale a fait une </w:t>
            </w:r>
            <w:r w:rsidRPr="004943AA">
              <w:rPr>
                <w:rFonts w:asciiTheme="majorHAnsi" w:eastAsia="Times New Roman" w:hAnsiTheme="majorHAnsi" w:cstheme="majorHAnsi"/>
                <w:lang w:eastAsia="fr-CA"/>
              </w:rPr>
              <w:lastRenderedPageBreak/>
              <w:t xml:space="preserve">restitution des activités figurant dans le PCDC communal et les interventions ont porté en grande partie sur le genre surtout que dans le Mosso les femmes et les filles sont déstabilisées dans leur vie quotidienne. Il y a entre autre la polygamie, les mariages précoces, les abandons scolaires pour les filles, ….   </w:t>
            </w:r>
          </w:p>
          <w:p w:rsidR="00DD1A4D" w:rsidRPr="004943AA" w:rsidRDefault="00DD1A4D" w:rsidP="00DD1A4D">
            <w:pPr>
              <w:pBdr>
                <w:top w:val="nil"/>
                <w:left w:val="nil"/>
                <w:bottom w:val="nil"/>
                <w:right w:val="nil"/>
                <w:between w:val="nil"/>
              </w:pBdr>
              <w:spacing w:line="264" w:lineRule="auto"/>
              <w:rPr>
                <w:rFonts w:asciiTheme="majorHAnsi" w:eastAsia="Times New Roman" w:hAnsiTheme="majorHAnsi" w:cstheme="majorHAnsi"/>
                <w:lang w:eastAsia="fr-CA"/>
              </w:rPr>
            </w:pPr>
            <w:r w:rsidRPr="004943AA">
              <w:rPr>
                <w:rFonts w:asciiTheme="majorHAnsi" w:eastAsia="Times New Roman" w:hAnsiTheme="majorHAnsi" w:cstheme="majorHAnsi"/>
                <w:lang w:eastAsia="fr-CA"/>
              </w:rPr>
              <w:t xml:space="preserve">Avec ce document restitué, il est prévu des séances de sensibilisation par l’administration locale sur le genre, le code foncier ainsi que le code des personnes et de la famille pour contrer les conflits persistants dans les ménages de cette localité. Ceci montre la grande valeur ajoutée par les activités du projet car auparavant, le volet genre n’était pas pris en considération dans les PCDC antérieurs. </w:t>
            </w:r>
          </w:p>
          <w:p w:rsidR="00050E81" w:rsidRPr="004943AA" w:rsidRDefault="00050E81" w:rsidP="00F638FF">
            <w:pPr>
              <w:pStyle w:val="Paragraphedeliste"/>
              <w:tabs>
                <w:tab w:val="num" w:pos="567"/>
              </w:tabs>
              <w:ind w:left="0"/>
              <w:rPr>
                <w:rFonts w:ascii="Calibri Light" w:hAnsi="Calibri Light" w:cs="Calibri Light"/>
              </w:rPr>
            </w:pPr>
          </w:p>
        </w:tc>
      </w:tr>
      <w:tr w:rsidR="00050E81" w:rsidRPr="00F64652" w:rsidTr="00F638FF">
        <w:tc>
          <w:tcPr>
            <w:tcW w:w="516" w:type="pct"/>
          </w:tcPr>
          <w:p w:rsidR="00050E81" w:rsidRPr="009C7BBF" w:rsidRDefault="00050E81" w:rsidP="00F638FF">
            <w:pPr>
              <w:pStyle w:val="Paragraphedeliste"/>
              <w:tabs>
                <w:tab w:val="num" w:pos="567"/>
              </w:tabs>
              <w:ind w:left="0"/>
              <w:jc w:val="both"/>
              <w:rPr>
                <w:rFonts w:ascii="Calibri Light" w:hAnsi="Calibri Light" w:cs="Calibri Light"/>
                <w:sz w:val="20"/>
                <w:lang w:val="en-US"/>
              </w:rPr>
            </w:pPr>
            <w:r w:rsidRPr="009C7BBF">
              <w:rPr>
                <w:rFonts w:ascii="Calibri Light" w:hAnsi="Calibri Light" w:cs="Calibri Light"/>
                <w:sz w:val="20"/>
                <w:lang w:val="en-US"/>
              </w:rPr>
              <w:lastRenderedPageBreak/>
              <w:t>4.4.</w:t>
            </w:r>
          </w:p>
        </w:tc>
        <w:tc>
          <w:tcPr>
            <w:tcW w:w="1484" w:type="pct"/>
          </w:tcPr>
          <w:p w:rsidR="00050E81" w:rsidRPr="00DD1A4D" w:rsidRDefault="00DD1A4D" w:rsidP="00F638FF">
            <w:pPr>
              <w:tabs>
                <w:tab w:val="left" w:pos="567"/>
              </w:tabs>
              <w:spacing w:line="264" w:lineRule="auto"/>
              <w:rPr>
                <w:rFonts w:ascii="Calibri Light" w:hAnsi="Calibri Light" w:cs="Calibri Light"/>
                <w:sz w:val="20"/>
              </w:rPr>
            </w:pPr>
            <w:r w:rsidRPr="00DD1A4D">
              <w:rPr>
                <w:rFonts w:ascii="Calibri" w:eastAsia="Calibri" w:hAnsi="Calibri" w:cs="Calibri"/>
              </w:rPr>
              <w:t>Événements à l'occasion de la Journée internationale de la femme</w:t>
            </w:r>
          </w:p>
        </w:tc>
        <w:tc>
          <w:tcPr>
            <w:tcW w:w="1000" w:type="pct"/>
          </w:tcPr>
          <w:p w:rsidR="00050E81" w:rsidRPr="00DD1A4D" w:rsidRDefault="00050E81" w:rsidP="00F638FF">
            <w:pPr>
              <w:pStyle w:val="Paragraphedeliste"/>
              <w:tabs>
                <w:tab w:val="num" w:pos="567"/>
              </w:tabs>
              <w:ind w:left="0"/>
              <w:rPr>
                <w:rFonts w:ascii="Calibri Light" w:hAnsi="Calibri Light" w:cs="Calibri Light"/>
                <w:sz w:val="20"/>
              </w:rPr>
            </w:pPr>
          </w:p>
        </w:tc>
        <w:tc>
          <w:tcPr>
            <w:tcW w:w="1000" w:type="pct"/>
          </w:tcPr>
          <w:p w:rsidR="00050E81" w:rsidRPr="00DD1A4D" w:rsidRDefault="00050E81" w:rsidP="00F638FF">
            <w:pPr>
              <w:pStyle w:val="Paragraphedeliste"/>
              <w:tabs>
                <w:tab w:val="num" w:pos="567"/>
              </w:tabs>
              <w:ind w:left="0"/>
              <w:rPr>
                <w:rFonts w:ascii="Calibri Light" w:hAnsi="Calibri Light" w:cs="Calibri Light"/>
                <w:color w:val="FF0000"/>
              </w:rPr>
            </w:pPr>
          </w:p>
        </w:tc>
        <w:tc>
          <w:tcPr>
            <w:tcW w:w="1000" w:type="pct"/>
          </w:tcPr>
          <w:p w:rsidR="00050E81" w:rsidRPr="00DD1A4D" w:rsidRDefault="00050E81" w:rsidP="00F638FF">
            <w:pPr>
              <w:pStyle w:val="Paragraphedeliste"/>
              <w:tabs>
                <w:tab w:val="num" w:pos="567"/>
              </w:tabs>
              <w:ind w:left="0"/>
              <w:rPr>
                <w:rFonts w:ascii="Calibri Light" w:hAnsi="Calibri Light" w:cs="Calibri Light"/>
              </w:rPr>
            </w:pPr>
          </w:p>
        </w:tc>
      </w:tr>
      <w:tr w:rsidR="00050E81" w:rsidRPr="00050E81" w:rsidTr="00F638FF">
        <w:tc>
          <w:tcPr>
            <w:tcW w:w="516" w:type="pct"/>
          </w:tcPr>
          <w:p w:rsidR="00050E81" w:rsidRPr="009C7BBF" w:rsidRDefault="00050E81" w:rsidP="00F638FF">
            <w:pPr>
              <w:pStyle w:val="Paragraphedeliste"/>
              <w:tabs>
                <w:tab w:val="num" w:pos="567"/>
              </w:tabs>
              <w:ind w:left="0"/>
              <w:jc w:val="both"/>
              <w:rPr>
                <w:rFonts w:ascii="Calibri Light" w:hAnsi="Calibri Light" w:cs="Calibri Light"/>
                <w:lang w:val="en-US"/>
              </w:rPr>
            </w:pPr>
            <w:r w:rsidRPr="009C7BBF">
              <w:rPr>
                <w:rFonts w:ascii="Calibri Light" w:hAnsi="Calibri Light" w:cs="Calibri Light"/>
                <w:lang w:val="en-US"/>
              </w:rPr>
              <w:t>4.5.</w:t>
            </w:r>
          </w:p>
        </w:tc>
        <w:tc>
          <w:tcPr>
            <w:tcW w:w="1484" w:type="pct"/>
          </w:tcPr>
          <w:p w:rsidR="00050E81" w:rsidRPr="00DD1A4D" w:rsidRDefault="00DD1A4D" w:rsidP="00DD1A4D">
            <w:pPr>
              <w:rPr>
                <w:rFonts w:ascii="Calibri" w:eastAsia="Calibri" w:hAnsi="Calibri" w:cs="Calibri"/>
              </w:rPr>
            </w:pPr>
            <w:r w:rsidRPr="00DD1A4D">
              <w:rPr>
                <w:rFonts w:ascii="Calibri" w:eastAsia="Calibri" w:hAnsi="Calibri" w:cs="Calibri"/>
              </w:rPr>
              <w:t>Événements au niveau communautaire pour célébrer les réalisations des femmes</w:t>
            </w:r>
          </w:p>
        </w:tc>
        <w:tc>
          <w:tcPr>
            <w:tcW w:w="1000" w:type="pct"/>
          </w:tcPr>
          <w:p w:rsidR="00050E81" w:rsidRPr="00DD1A4D" w:rsidRDefault="00050E81" w:rsidP="00F638FF">
            <w:pPr>
              <w:pStyle w:val="Paragraphedeliste"/>
              <w:tabs>
                <w:tab w:val="num" w:pos="567"/>
              </w:tabs>
              <w:ind w:left="0"/>
              <w:rPr>
                <w:rFonts w:ascii="Calibri Light" w:hAnsi="Calibri Light" w:cs="Calibri Light"/>
              </w:rPr>
            </w:pPr>
          </w:p>
        </w:tc>
        <w:tc>
          <w:tcPr>
            <w:tcW w:w="1000" w:type="pct"/>
          </w:tcPr>
          <w:p w:rsidR="00050E81" w:rsidRPr="00DD1A4D" w:rsidRDefault="00050E81" w:rsidP="00F638FF">
            <w:pPr>
              <w:pStyle w:val="Paragraphedeliste"/>
              <w:tabs>
                <w:tab w:val="num" w:pos="567"/>
              </w:tabs>
              <w:ind w:left="0"/>
              <w:rPr>
                <w:rFonts w:ascii="Calibri Light" w:hAnsi="Calibri Light" w:cs="Calibri Light"/>
                <w:color w:val="FF0000"/>
              </w:rPr>
            </w:pPr>
          </w:p>
        </w:tc>
        <w:tc>
          <w:tcPr>
            <w:tcW w:w="1000" w:type="pct"/>
          </w:tcPr>
          <w:p w:rsidR="00050E81" w:rsidRPr="00DD1A4D" w:rsidRDefault="00050E81" w:rsidP="00F638FF">
            <w:pPr>
              <w:pStyle w:val="Paragraphedeliste"/>
              <w:tabs>
                <w:tab w:val="num" w:pos="567"/>
              </w:tabs>
              <w:ind w:left="0"/>
              <w:rPr>
                <w:rFonts w:ascii="Calibri Light" w:hAnsi="Calibri Light" w:cs="Calibri Light"/>
              </w:rPr>
            </w:pPr>
          </w:p>
        </w:tc>
      </w:tr>
      <w:tr w:rsidR="00050E81" w:rsidRPr="00050E81" w:rsidTr="00F638FF">
        <w:tc>
          <w:tcPr>
            <w:tcW w:w="516" w:type="pct"/>
          </w:tcPr>
          <w:p w:rsidR="00050E81" w:rsidRPr="009C7BBF" w:rsidRDefault="00050E81" w:rsidP="00F638FF">
            <w:pPr>
              <w:pStyle w:val="Paragraphedeliste"/>
              <w:tabs>
                <w:tab w:val="num" w:pos="567"/>
              </w:tabs>
              <w:ind w:left="0"/>
              <w:jc w:val="both"/>
              <w:rPr>
                <w:rFonts w:ascii="Calibri Light" w:hAnsi="Calibri Light" w:cs="Calibri Light"/>
                <w:lang w:val="en-US"/>
              </w:rPr>
            </w:pPr>
            <w:r w:rsidRPr="009C7BBF">
              <w:rPr>
                <w:rFonts w:ascii="Calibri Light" w:hAnsi="Calibri Light" w:cs="Calibri Light"/>
                <w:lang w:val="en-US"/>
              </w:rPr>
              <w:t>4.6.</w:t>
            </w:r>
          </w:p>
        </w:tc>
        <w:tc>
          <w:tcPr>
            <w:tcW w:w="1484" w:type="pct"/>
          </w:tcPr>
          <w:p w:rsidR="00050E81" w:rsidRPr="00DD1A4D" w:rsidRDefault="00DD1A4D" w:rsidP="00DD1A4D">
            <w:pPr>
              <w:pBdr>
                <w:top w:val="nil"/>
                <w:left w:val="nil"/>
                <w:bottom w:val="nil"/>
                <w:right w:val="nil"/>
                <w:between w:val="nil"/>
              </w:pBdr>
              <w:spacing w:line="264" w:lineRule="auto"/>
              <w:rPr>
                <w:rFonts w:ascii="Calibri" w:eastAsia="Calibri" w:hAnsi="Calibri" w:cs="Calibri"/>
              </w:rPr>
            </w:pPr>
            <w:r w:rsidRPr="00DD1A4D">
              <w:rPr>
                <w:rFonts w:ascii="Calibri" w:eastAsia="Calibri" w:hAnsi="Calibri" w:cs="Calibri"/>
              </w:rPr>
              <w:t>Formation aux compétences de vie pour les membres AVEC</w:t>
            </w:r>
          </w:p>
        </w:tc>
        <w:tc>
          <w:tcPr>
            <w:tcW w:w="1000" w:type="pct"/>
          </w:tcPr>
          <w:p w:rsidR="00050E81" w:rsidRPr="00DD1A4D" w:rsidRDefault="00C37B7C" w:rsidP="00F638FF">
            <w:pPr>
              <w:pStyle w:val="Paragraphedeliste"/>
              <w:tabs>
                <w:tab w:val="num" w:pos="567"/>
              </w:tabs>
              <w:ind w:left="0"/>
              <w:rPr>
                <w:rFonts w:ascii="Calibri Light" w:hAnsi="Calibri Light" w:cs="Calibri Light"/>
              </w:rPr>
            </w:pPr>
            <w:r>
              <w:rPr>
                <w:rFonts w:ascii="Calibri" w:eastAsia="Calibri" w:hAnsi="Calibri" w:cs="Calibri"/>
              </w:rPr>
              <w:t>Les membres des AVEC peuvent utiliser les compétences et les connaissances acquises pour prendre des décisions sur toutes les questions liées à la famille. Les hommes et les femmes sont inclus dans les formations.</w:t>
            </w:r>
          </w:p>
        </w:tc>
        <w:tc>
          <w:tcPr>
            <w:tcW w:w="1000" w:type="pct"/>
          </w:tcPr>
          <w:p w:rsidR="00050E81" w:rsidRPr="00DD1A4D" w:rsidRDefault="00050E81" w:rsidP="00F638FF">
            <w:pPr>
              <w:pStyle w:val="Paragraphedeliste"/>
              <w:tabs>
                <w:tab w:val="num" w:pos="567"/>
              </w:tabs>
              <w:ind w:left="0"/>
              <w:rPr>
                <w:rFonts w:ascii="Calibri Light" w:hAnsi="Calibri Light" w:cs="Calibri Light"/>
                <w:color w:val="FF0000"/>
              </w:rPr>
            </w:pPr>
          </w:p>
        </w:tc>
        <w:tc>
          <w:tcPr>
            <w:tcW w:w="1000" w:type="pct"/>
          </w:tcPr>
          <w:p w:rsidR="004943AA" w:rsidRPr="004943AA" w:rsidRDefault="004943AA" w:rsidP="004943AA">
            <w:pPr>
              <w:rPr>
                <w:rFonts w:asciiTheme="majorHAnsi" w:eastAsia="Times New Roman" w:hAnsiTheme="majorHAnsi" w:cstheme="majorHAnsi"/>
                <w:lang w:eastAsia="fr-CA"/>
              </w:rPr>
            </w:pPr>
            <w:r w:rsidRPr="004943AA">
              <w:rPr>
                <w:rFonts w:asciiTheme="majorHAnsi" w:eastAsia="Calibri" w:hAnsiTheme="majorHAnsi" w:cstheme="majorHAnsi"/>
              </w:rPr>
              <w:t>En collaboration avec l’administration locale et les agents de santé communautaire, nous faisons des formations et des sensibilisations au niveau des membres des groupes VSLA sur les notions préliminaires sur les compétences de vie.</w:t>
            </w:r>
            <w:r w:rsidRPr="004943AA">
              <w:rPr>
                <w:rFonts w:asciiTheme="majorHAnsi" w:eastAsia="Times New Roman" w:hAnsiTheme="majorHAnsi" w:cstheme="majorHAnsi"/>
                <w:lang w:eastAsia="fr-CA"/>
              </w:rPr>
              <w:t xml:space="preserve"> Les femmes vivent sous dépendance de leurs époux, et manifestent un esprit de réveil et demandent le coaching dans des activités génératrices de revenus au lieu de demeurer dans la misère</w:t>
            </w:r>
            <w:r w:rsidRPr="004943AA">
              <w:rPr>
                <w:rFonts w:ascii="Verdana" w:eastAsia="Times New Roman" w:hAnsi="Verdana" w:cs="Times New Roman"/>
                <w:lang w:eastAsia="fr-CA"/>
              </w:rPr>
              <w:t xml:space="preserve">. </w:t>
            </w:r>
            <w:r w:rsidRPr="004943AA">
              <w:rPr>
                <w:rFonts w:asciiTheme="majorHAnsi" w:eastAsia="Times New Roman" w:hAnsiTheme="majorHAnsi" w:cstheme="majorHAnsi"/>
                <w:lang w:eastAsia="fr-CA"/>
              </w:rPr>
              <w:t xml:space="preserve">Les membres des groupes VSLA commencent également à comprendre l’avantage de la planification familiale ainsi que celle sensible au genre car elle contribue dans l’économie et dans l’augmentation des sources de revenus parce que la démographie </w:t>
            </w:r>
            <w:r w:rsidRPr="004943AA">
              <w:rPr>
                <w:rFonts w:asciiTheme="majorHAnsi" w:eastAsia="Times New Roman" w:hAnsiTheme="majorHAnsi" w:cstheme="majorHAnsi"/>
                <w:lang w:eastAsia="fr-CA"/>
              </w:rPr>
              <w:lastRenderedPageBreak/>
              <w:t>touche les moyens des ménages dans tous les secteurs.</w:t>
            </w:r>
          </w:p>
          <w:p w:rsidR="00050E81" w:rsidRPr="004943AA" w:rsidRDefault="00050E81" w:rsidP="00F638FF">
            <w:pPr>
              <w:pStyle w:val="Paragraphedeliste"/>
              <w:tabs>
                <w:tab w:val="num" w:pos="567"/>
              </w:tabs>
              <w:ind w:left="0"/>
              <w:rPr>
                <w:rFonts w:ascii="Calibri Light" w:hAnsi="Calibri Light" w:cs="Calibri Light"/>
              </w:rPr>
            </w:pPr>
          </w:p>
        </w:tc>
      </w:tr>
      <w:tr w:rsidR="00050E81" w:rsidRPr="00050E81" w:rsidTr="00F638FF">
        <w:tc>
          <w:tcPr>
            <w:tcW w:w="516" w:type="pct"/>
          </w:tcPr>
          <w:p w:rsidR="00050E81" w:rsidRPr="00DD1A4D" w:rsidRDefault="00050E81" w:rsidP="00F638FF">
            <w:pPr>
              <w:pStyle w:val="Paragraphedeliste"/>
              <w:tabs>
                <w:tab w:val="num" w:pos="567"/>
              </w:tabs>
              <w:ind w:left="0"/>
              <w:jc w:val="both"/>
              <w:rPr>
                <w:rFonts w:ascii="Calibri Light" w:hAnsi="Calibri Light" w:cs="Calibri Light"/>
              </w:rPr>
            </w:pPr>
            <w:r w:rsidRPr="00DD1A4D">
              <w:rPr>
                <w:rFonts w:ascii="Calibri Light" w:hAnsi="Calibri Light" w:cs="Calibri Light"/>
              </w:rPr>
              <w:lastRenderedPageBreak/>
              <w:t>4.7</w:t>
            </w:r>
          </w:p>
        </w:tc>
        <w:tc>
          <w:tcPr>
            <w:tcW w:w="1484" w:type="pct"/>
          </w:tcPr>
          <w:p w:rsidR="00050E81" w:rsidRPr="00DD1A4D" w:rsidRDefault="00DD1A4D" w:rsidP="00F638FF">
            <w:pPr>
              <w:tabs>
                <w:tab w:val="left" w:pos="567"/>
              </w:tabs>
              <w:spacing w:line="264" w:lineRule="auto"/>
              <w:rPr>
                <w:rFonts w:ascii="Calibri Light" w:hAnsi="Calibri Light" w:cs="Calibri Light"/>
              </w:rPr>
            </w:pPr>
            <w:r w:rsidRPr="00DD1A4D">
              <w:rPr>
                <w:rFonts w:ascii="Calibri" w:eastAsia="Calibri" w:hAnsi="Calibri" w:cs="Calibri"/>
              </w:rPr>
              <w:t>Préparation des plans de développement familial</w:t>
            </w:r>
          </w:p>
        </w:tc>
        <w:tc>
          <w:tcPr>
            <w:tcW w:w="1000" w:type="pct"/>
          </w:tcPr>
          <w:p w:rsidR="00050E81" w:rsidRPr="00DD1A4D" w:rsidRDefault="006D5DA5" w:rsidP="00F638FF">
            <w:pPr>
              <w:pStyle w:val="Paragraphedeliste"/>
              <w:tabs>
                <w:tab w:val="num" w:pos="567"/>
              </w:tabs>
              <w:ind w:left="0"/>
              <w:rPr>
                <w:rFonts w:ascii="Calibri Light" w:hAnsi="Calibri Light" w:cs="Calibri Light"/>
              </w:rPr>
            </w:pPr>
            <w:r>
              <w:rPr>
                <w:rFonts w:ascii="Calibri" w:eastAsia="Calibri" w:hAnsi="Calibri" w:cs="Calibri"/>
              </w:rPr>
              <w:t>Un produit visé est, entre autres, l'élaboration d'un plan de développement familial, qui comprend par exemple des mesures combinées pour la protection des ressources, l'amélioration des conditions sanitaires ou l'augmentation de la productivité et est mis en œuvre étape par étape par tous les membres de la famille.</w:t>
            </w:r>
          </w:p>
        </w:tc>
        <w:tc>
          <w:tcPr>
            <w:tcW w:w="1000" w:type="pct"/>
          </w:tcPr>
          <w:p w:rsidR="008F3D28" w:rsidRPr="004943AA" w:rsidRDefault="008F3D28" w:rsidP="008F3D28">
            <w:pPr>
              <w:pBdr>
                <w:top w:val="nil"/>
                <w:left w:val="nil"/>
                <w:bottom w:val="nil"/>
                <w:right w:val="nil"/>
                <w:between w:val="nil"/>
              </w:pBdr>
              <w:spacing w:line="264" w:lineRule="auto"/>
              <w:rPr>
                <w:rFonts w:asciiTheme="majorHAnsi" w:eastAsia="Times New Roman" w:hAnsiTheme="majorHAnsi" w:cstheme="majorHAnsi"/>
                <w:lang w:eastAsia="fr-CA"/>
              </w:rPr>
            </w:pPr>
            <w:r w:rsidRPr="004943AA">
              <w:rPr>
                <w:rFonts w:asciiTheme="majorHAnsi" w:eastAsia="Times New Roman" w:hAnsiTheme="majorHAnsi" w:cstheme="majorHAnsi"/>
                <w:lang w:eastAsia="fr-CA"/>
              </w:rPr>
              <w:t>Nous continuons le renforcement des capacités des PI dans leur préparation de plans de développement familial.</w:t>
            </w:r>
          </w:p>
          <w:p w:rsidR="00050E81" w:rsidRPr="00DD1A4D" w:rsidRDefault="008F3D28" w:rsidP="008F3D28">
            <w:pPr>
              <w:pStyle w:val="Paragraphedeliste"/>
              <w:tabs>
                <w:tab w:val="num" w:pos="567"/>
              </w:tabs>
              <w:ind w:left="0"/>
              <w:rPr>
                <w:rFonts w:ascii="Calibri Light" w:hAnsi="Calibri Light" w:cs="Calibri Light"/>
                <w:color w:val="FF0000"/>
              </w:rPr>
            </w:pPr>
            <w:r w:rsidRPr="004943AA">
              <w:rPr>
                <w:rFonts w:asciiTheme="majorHAnsi" w:eastAsia="Times New Roman" w:hAnsiTheme="majorHAnsi" w:cstheme="majorHAnsi"/>
                <w:lang w:eastAsia="fr-CA"/>
              </w:rPr>
              <w:t>La préparation et l’exécution des plans de développement familial est un long processus, certains les préparent mais la mises en exécution est difficile</w:t>
            </w:r>
          </w:p>
        </w:tc>
        <w:tc>
          <w:tcPr>
            <w:tcW w:w="1000" w:type="pct"/>
          </w:tcPr>
          <w:p w:rsidR="004943AA" w:rsidRPr="004943AA" w:rsidRDefault="004943AA" w:rsidP="004943AA">
            <w:pPr>
              <w:pBdr>
                <w:top w:val="nil"/>
                <w:left w:val="nil"/>
                <w:bottom w:val="nil"/>
                <w:right w:val="nil"/>
                <w:between w:val="nil"/>
              </w:pBdr>
              <w:spacing w:line="264" w:lineRule="auto"/>
              <w:rPr>
                <w:rFonts w:asciiTheme="majorHAnsi" w:eastAsia="Times New Roman" w:hAnsiTheme="majorHAnsi" w:cstheme="majorHAnsi"/>
                <w:lang w:eastAsia="fr-CA"/>
              </w:rPr>
            </w:pPr>
            <w:r w:rsidRPr="004943AA">
              <w:rPr>
                <w:rFonts w:asciiTheme="majorHAnsi" w:eastAsia="Times New Roman" w:hAnsiTheme="majorHAnsi" w:cstheme="majorHAnsi"/>
                <w:lang w:eastAsia="fr-CA"/>
              </w:rPr>
              <w:t xml:space="preserve"> Plus de 60% membres des groupes d’épargne et crédit ont préparé et affichés dans leurs ménages et ont commencé la mise en pratique des activités prévues au cours de cette première saison culturale. Des membres des groupes d’épargne et crédit ont apprécié positivement le plan de développement familial même dans la vie quotidienne des ménages.</w:t>
            </w:r>
          </w:p>
          <w:p w:rsidR="00050E81" w:rsidRPr="00DD1A4D" w:rsidRDefault="00050E81" w:rsidP="00F638FF">
            <w:pPr>
              <w:pStyle w:val="Paragraphedeliste"/>
              <w:tabs>
                <w:tab w:val="num" w:pos="567"/>
              </w:tabs>
              <w:ind w:left="0"/>
              <w:rPr>
                <w:rFonts w:ascii="Calibri Light" w:hAnsi="Calibri Light" w:cs="Calibri Light"/>
              </w:rPr>
            </w:pPr>
          </w:p>
        </w:tc>
      </w:tr>
    </w:tbl>
    <w:p w:rsidR="00B1451F" w:rsidRPr="00DD1A4D" w:rsidRDefault="00B1451F" w:rsidP="00F35DCF">
      <w:pPr>
        <w:pBdr>
          <w:top w:val="nil"/>
          <w:left w:val="nil"/>
          <w:bottom w:val="nil"/>
          <w:right w:val="nil"/>
          <w:between w:val="nil"/>
        </w:pBdr>
        <w:spacing w:line="264" w:lineRule="auto"/>
        <w:rPr>
          <w:rFonts w:ascii="Calibri" w:eastAsia="Calibri" w:hAnsi="Calibri" w:cs="Calibri"/>
          <w:b/>
        </w:rPr>
      </w:pPr>
    </w:p>
    <w:p w:rsidR="00CC4164" w:rsidRPr="00DD1A4D" w:rsidRDefault="00CC4164" w:rsidP="00F35DCF">
      <w:pPr>
        <w:pBdr>
          <w:top w:val="nil"/>
          <w:left w:val="nil"/>
          <w:bottom w:val="nil"/>
          <w:right w:val="nil"/>
          <w:between w:val="nil"/>
        </w:pBdr>
        <w:spacing w:line="264" w:lineRule="auto"/>
        <w:rPr>
          <w:rFonts w:ascii="Calibri" w:eastAsia="Calibri" w:hAnsi="Calibri" w:cs="Calibri"/>
          <w:b/>
        </w:rPr>
      </w:pPr>
    </w:p>
    <w:p w:rsidR="00CC4164" w:rsidRPr="00DD1A4D" w:rsidRDefault="00CC4164" w:rsidP="00F35DCF">
      <w:pPr>
        <w:pBdr>
          <w:top w:val="nil"/>
          <w:left w:val="nil"/>
          <w:bottom w:val="nil"/>
          <w:right w:val="nil"/>
          <w:between w:val="nil"/>
        </w:pBdr>
        <w:spacing w:line="264" w:lineRule="auto"/>
        <w:rPr>
          <w:rFonts w:ascii="Calibri" w:eastAsia="Calibri" w:hAnsi="Calibri" w:cs="Calibri"/>
          <w:b/>
        </w:rPr>
      </w:pPr>
    </w:p>
    <w:p w:rsidR="00894FB2" w:rsidRDefault="00894FB2" w:rsidP="0032317F">
      <w:pPr>
        <w:pBdr>
          <w:top w:val="nil"/>
          <w:left w:val="nil"/>
          <w:bottom w:val="nil"/>
          <w:right w:val="nil"/>
          <w:between w:val="nil"/>
        </w:pBdr>
        <w:rPr>
          <w:rFonts w:asciiTheme="majorHAnsi" w:hAnsiTheme="majorHAnsi" w:cstheme="majorHAnsi"/>
          <w:b/>
          <w:sz w:val="24"/>
          <w:szCs w:val="24"/>
        </w:rPr>
      </w:pPr>
    </w:p>
    <w:p w:rsidR="00B1451F" w:rsidRPr="00793CEB" w:rsidRDefault="009C601C" w:rsidP="00793CEB">
      <w:pPr>
        <w:pBdr>
          <w:top w:val="nil"/>
          <w:left w:val="nil"/>
          <w:bottom w:val="nil"/>
          <w:right w:val="nil"/>
          <w:between w:val="nil"/>
        </w:pBdr>
        <w:ind w:right="552"/>
        <w:jc w:val="both"/>
        <w:rPr>
          <w:rFonts w:asciiTheme="majorHAnsi" w:eastAsia="Times New Roman" w:hAnsiTheme="majorHAnsi" w:cstheme="majorHAnsi"/>
          <w:snapToGrid w:val="0"/>
          <w:color w:val="000000"/>
          <w:w w:val="0"/>
          <w:sz w:val="0"/>
          <w:szCs w:val="0"/>
          <w:u w:color="000000"/>
          <w:bdr w:val="none" w:sz="0" w:space="0" w:color="000000"/>
          <w:shd w:val="clear" w:color="000000" w:fill="000000"/>
          <w:lang w:eastAsia="x-none" w:bidi="x-none"/>
        </w:rPr>
      </w:pPr>
      <w:r>
        <w:rPr>
          <w:rFonts w:ascii="Calibri" w:eastAsia="Calibri" w:hAnsi="Calibri" w:cs="Calibri"/>
          <w:b/>
        </w:rPr>
        <w:t>Mesures d'accompagnement du projet, coordination et suivi</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Veuillez rendre compte dans cette section de toutes les activités qui accompagnent la mise en œuvre effective (c. étude de base et évaluation de fin de projet).</w:t>
      </w:r>
    </w:p>
    <w:p w:rsidR="00B1451F" w:rsidRDefault="009C601C">
      <w:pPr>
        <w:pBdr>
          <w:top w:val="nil"/>
          <w:left w:val="nil"/>
          <w:bottom w:val="nil"/>
          <w:right w:val="nil"/>
          <w:between w:val="nil"/>
        </w:pBdr>
        <w:rPr>
          <w:rFonts w:ascii="Bookman Old Style" w:eastAsia="Bookman Old Style" w:hAnsi="Bookman Old Style" w:cs="Bookman Old Style"/>
          <w:b/>
        </w:rPr>
      </w:pPr>
      <w:r>
        <w:rPr>
          <w:rFonts w:ascii="Bookman Old Style" w:eastAsia="Bookman Old Style" w:hAnsi="Bookman Old Style" w:cs="Bookman Old Style"/>
          <w:b/>
        </w:rPr>
        <w:t> </w:t>
      </w:r>
    </w:p>
    <w:p w:rsidR="00B1451F" w:rsidRDefault="009C601C">
      <w:pPr>
        <w:pBdr>
          <w:top w:val="nil"/>
          <w:left w:val="nil"/>
          <w:bottom w:val="nil"/>
          <w:right w:val="nil"/>
          <w:between w:val="nil"/>
        </w:pBdr>
        <w:rPr>
          <w:rFonts w:ascii="Calibri" w:eastAsia="Calibri" w:hAnsi="Calibri" w:cs="Calibri"/>
          <w:b/>
        </w:rPr>
      </w:pPr>
      <w:r>
        <w:rPr>
          <w:rFonts w:ascii="Calibri" w:eastAsia="Calibri" w:hAnsi="Calibri" w:cs="Calibri"/>
          <w:b/>
        </w:rPr>
        <w:t>Activités correctives et supplémentaires</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Veuillez signaler dans cette section</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Calibri" w:eastAsia="Calibri" w:hAnsi="Calibri" w:cs="Calibri"/>
          <w:i/>
          <w:sz w:val="20"/>
          <w:szCs w:val="20"/>
        </w:rPr>
        <w:t>- si des mesures supplémentaires non prévues ont été mises en œuvre et, dans l'affirmative, pourquoi elles étaient nécessaires</w:t>
      </w: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Calibri" w:eastAsia="Calibri" w:hAnsi="Calibri" w:cs="Calibri"/>
          <w:i/>
        </w:rPr>
      </w:pPr>
      <w:r>
        <w:rPr>
          <w:rFonts w:ascii="Calibri" w:eastAsia="Calibri" w:hAnsi="Calibri" w:cs="Calibri"/>
          <w:i/>
          <w:sz w:val="20"/>
          <w:szCs w:val="20"/>
        </w:rPr>
        <w:t xml:space="preserve">- et/ou où des mesures correctives ont dû être prises, quelles actions ont été entreprises avec quels résultats et pourquoi de telles mesures correctives étaient </w:t>
      </w:r>
      <w:r w:rsidR="004B763C">
        <w:rPr>
          <w:rFonts w:ascii="Calibri" w:eastAsia="Calibri" w:hAnsi="Calibri" w:cs="Calibri"/>
          <w:i/>
          <w:sz w:val="20"/>
          <w:szCs w:val="20"/>
        </w:rPr>
        <w:t>nécessaires.</w:t>
      </w:r>
    </w:p>
    <w:p w:rsidR="00B1451F" w:rsidRDefault="009C601C">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w:t>
      </w:r>
    </w:p>
    <w:p w:rsidR="00B1451F" w:rsidRDefault="009C601C">
      <w:pPr>
        <w:pBdr>
          <w:top w:val="nil"/>
          <w:left w:val="nil"/>
          <w:bottom w:val="nil"/>
          <w:right w:val="nil"/>
          <w:between w:val="nil"/>
        </w:pBdr>
        <w:jc w:val="both"/>
        <w:rPr>
          <w:rFonts w:ascii="Calibri" w:eastAsia="Calibri" w:hAnsi="Calibri" w:cs="Calibri"/>
          <w:b/>
          <w:color w:val="1F497D"/>
        </w:rPr>
      </w:pPr>
      <w:r>
        <w:rPr>
          <w:rFonts w:ascii="Calibri" w:eastAsia="Calibri" w:hAnsi="Calibri" w:cs="Calibri"/>
          <w:b/>
          <w:color w:val="1F497D"/>
        </w:rPr>
        <w:t>3.2 Coopération avec d'autres acteurs, réseaux</w:t>
      </w:r>
    </w:p>
    <w:p w:rsidR="00B1451F" w:rsidRDefault="009C601C">
      <w:pPr>
        <w:pBdr>
          <w:top w:val="nil"/>
          <w:left w:val="nil"/>
          <w:bottom w:val="nil"/>
          <w:right w:val="nil"/>
          <w:between w:val="nil"/>
        </w:pBdr>
        <w:jc w:val="both"/>
        <w:rPr>
          <w:rFonts w:ascii="Bookman Old Style" w:eastAsia="Bookman Old Style" w:hAnsi="Bookman Old Style" w:cs="Bookman Old Style"/>
          <w:b/>
        </w:rPr>
      </w:pPr>
      <w:r>
        <w:rPr>
          <w:rFonts w:ascii="Bookman Old Style" w:eastAsia="Bookman Old Style" w:hAnsi="Bookman Old Style" w:cs="Bookman Old Style"/>
          <w:b/>
        </w:rPr>
        <w:t> </w:t>
      </w:r>
    </w:p>
    <w:p w:rsidR="00B1451F" w:rsidRDefault="009C601C">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t>Dans cette section, veuillez indiquer avec qui vous avez collaboré au projet au cours de la période de rapport et dans quelles activités et de quelle manière les partenaires/parties prenantes ont été impliqués.</w:t>
      </w:r>
    </w:p>
    <w:p w:rsidR="00B1451F" w:rsidRDefault="009C601C">
      <w:pPr>
        <w:pBdr>
          <w:top w:val="nil"/>
          <w:left w:val="nil"/>
          <w:bottom w:val="nil"/>
          <w:right w:val="nil"/>
          <w:between w:val="nil"/>
        </w:pBdr>
        <w:jc w:val="both"/>
        <w:rPr>
          <w:rFonts w:ascii="Bookman Old Style" w:eastAsia="Bookman Old Style" w:hAnsi="Bookman Old Style" w:cs="Bookman Old Style"/>
          <w:b/>
        </w:rPr>
      </w:pPr>
      <w:r>
        <w:rPr>
          <w:rFonts w:ascii="Bookman Old Style" w:eastAsia="Bookman Old Style" w:hAnsi="Bookman Old Style" w:cs="Bookman Old Style"/>
          <w:b/>
        </w:rPr>
        <w:t> </w:t>
      </w:r>
    </w:p>
    <w:p w:rsidR="00B1451F" w:rsidRDefault="009C601C">
      <w:pPr>
        <w:pBdr>
          <w:top w:val="nil"/>
          <w:left w:val="nil"/>
          <w:bottom w:val="nil"/>
          <w:right w:val="nil"/>
          <w:between w:val="nil"/>
        </w:pBdr>
        <w:jc w:val="both"/>
        <w:rPr>
          <w:rFonts w:ascii="Calibri" w:eastAsia="Calibri" w:hAnsi="Calibri" w:cs="Calibri"/>
          <w:b/>
          <w:color w:val="1F497D"/>
        </w:rPr>
      </w:pPr>
      <w:r>
        <w:rPr>
          <w:rFonts w:ascii="Calibri" w:eastAsia="Calibri" w:hAnsi="Calibri" w:cs="Calibri"/>
          <w:b/>
          <w:color w:val="1F497D"/>
        </w:rPr>
        <w:t>3.3 Conditions liées à l'approbation et à l'entente de projet (le cas échéant)</w:t>
      </w:r>
    </w:p>
    <w:p w:rsidR="00B1451F" w:rsidRDefault="009C601C">
      <w:pPr>
        <w:pBdr>
          <w:top w:val="nil"/>
          <w:left w:val="nil"/>
          <w:bottom w:val="nil"/>
          <w:right w:val="nil"/>
          <w:between w:val="nil"/>
        </w:pBdr>
        <w:jc w:val="both"/>
        <w:rPr>
          <w:rFonts w:ascii="Bookman Old Style" w:eastAsia="Bookman Old Style" w:hAnsi="Bookman Old Style" w:cs="Bookman Old Style"/>
          <w:b/>
        </w:rPr>
      </w:pPr>
      <w:r>
        <w:rPr>
          <w:rFonts w:ascii="Bookman Old Style" w:eastAsia="Bookman Old Style" w:hAnsi="Bookman Old Style" w:cs="Bookman Old Style"/>
          <w:b/>
        </w:rPr>
        <w:t> </w:t>
      </w:r>
    </w:p>
    <w:p w:rsidR="00B1451F" w:rsidRDefault="009C601C">
      <w:pPr>
        <w:pBdr>
          <w:top w:val="nil"/>
          <w:left w:val="nil"/>
          <w:bottom w:val="nil"/>
          <w:right w:val="nil"/>
          <w:between w:val="nil"/>
        </w:pBdr>
        <w:spacing w:after="120" w:line="283" w:lineRule="auto"/>
        <w:rPr>
          <w:rFonts w:ascii="Calibri" w:eastAsia="Calibri" w:hAnsi="Calibri" w:cs="Calibri"/>
          <w:i/>
          <w:sz w:val="20"/>
          <w:szCs w:val="20"/>
        </w:rPr>
      </w:pPr>
      <w:r>
        <w:rPr>
          <w:rFonts w:ascii="Calibri" w:eastAsia="Calibri" w:hAnsi="Calibri" w:cs="Calibri"/>
          <w:i/>
          <w:sz w:val="20"/>
          <w:szCs w:val="20"/>
        </w:rPr>
        <w:t xml:space="preserve">Dans certains cas, le BMZ lie son approbation de projet à certaines conditions qui doivent être remplies lors de la mise en œuvre et de l'établissement de rapports. Les conditions liées à votre projet sont décrites au § 1 de la Convention de Projet (Objet) dans la section « Conditions liées à la mise en œuvre et au </w:t>
      </w:r>
      <w:proofErr w:type="spellStart"/>
      <w:r>
        <w:rPr>
          <w:rFonts w:ascii="Calibri" w:eastAsia="Calibri" w:hAnsi="Calibri" w:cs="Calibri"/>
          <w:i/>
          <w:sz w:val="20"/>
          <w:szCs w:val="20"/>
        </w:rPr>
        <w:t>reporting</w:t>
      </w:r>
      <w:proofErr w:type="spellEnd"/>
      <w:r>
        <w:rPr>
          <w:rFonts w:ascii="Calibri" w:eastAsia="Calibri" w:hAnsi="Calibri" w:cs="Calibri"/>
          <w:i/>
          <w:sz w:val="20"/>
          <w:szCs w:val="20"/>
        </w:rPr>
        <w:t xml:space="preserve"> du projet ».</w:t>
      </w:r>
    </w:p>
    <w:p w:rsidR="00B1451F" w:rsidRDefault="009C601C">
      <w:pPr>
        <w:pBdr>
          <w:top w:val="nil"/>
          <w:left w:val="nil"/>
          <w:bottom w:val="nil"/>
          <w:right w:val="nil"/>
          <w:between w:val="nil"/>
        </w:pBdr>
        <w:ind w:left="565"/>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b/>
          <w:color w:val="1F497D"/>
        </w:rPr>
      </w:pPr>
      <w:r>
        <w:rPr>
          <w:rFonts w:ascii="Calibri" w:eastAsia="Calibri" w:hAnsi="Calibri" w:cs="Calibri"/>
          <w:b/>
          <w:color w:val="1F497D"/>
        </w:rPr>
        <w:t>3.4 Suivi du projet</w:t>
      </w:r>
    </w:p>
    <w:p w:rsidR="00B1451F" w:rsidRDefault="009C601C">
      <w:pPr>
        <w:pBdr>
          <w:top w:val="nil"/>
          <w:left w:val="nil"/>
          <w:bottom w:val="nil"/>
          <w:right w:val="nil"/>
          <w:between w:val="nil"/>
        </w:pBdr>
        <w:rPr>
          <w:rFonts w:ascii="Bookman Old Style" w:eastAsia="Bookman Old Style" w:hAnsi="Bookman Old Style" w:cs="Bookman Old Style"/>
          <w:b/>
        </w:rPr>
      </w:pPr>
      <w:r>
        <w:rPr>
          <w:rFonts w:ascii="Bookman Old Style" w:eastAsia="Bookman Old Style" w:hAnsi="Bookman Old Style" w:cs="Bookman Old Style"/>
          <w:b/>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Veuillez nous fournir un aperçu de votre système de S&amp;E (quelles données sont collectées, par qui et à quelle fréquence ? Les formats de collecte de données peuvent-ils être partagés avec KNH ? Qui analyse les données et de quelle manière ? À qui les données sont-elles communiquées, et de quelle manière et à quel moment les données analysées ont-elles été utilisées pour le pilotage du projet) ?</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ind w:left="283"/>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jc w:val="both"/>
        <w:rPr>
          <w:rFonts w:ascii="Calibri" w:eastAsia="Calibri" w:hAnsi="Calibri" w:cs="Calibri"/>
          <w:b/>
          <w:color w:val="1F497D"/>
          <w:sz w:val="24"/>
          <w:szCs w:val="24"/>
        </w:rPr>
      </w:pPr>
      <w:r>
        <w:rPr>
          <w:rFonts w:ascii="Calibri" w:eastAsia="Calibri" w:hAnsi="Calibri" w:cs="Calibri"/>
          <w:b/>
          <w:color w:val="1F497D"/>
          <w:sz w:val="24"/>
          <w:szCs w:val="24"/>
        </w:rPr>
        <w:t>4. ATTEINTE DES OBJECTIFS ET IMPACTS</w:t>
      </w:r>
    </w:p>
    <w:p w:rsidR="00B1451F" w:rsidRDefault="009C601C">
      <w:pPr>
        <w:pBdr>
          <w:top w:val="nil"/>
          <w:left w:val="nil"/>
          <w:bottom w:val="nil"/>
          <w:right w:val="nil"/>
          <w:between w:val="nil"/>
        </w:pBdr>
        <w:ind w:left="3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ind w:left="360"/>
        <w:rPr>
          <w:rFonts w:ascii="Calibri" w:eastAsia="Calibri" w:hAnsi="Calibri" w:cs="Calibri"/>
          <w:b/>
          <w:color w:val="1F497D"/>
        </w:rPr>
      </w:pPr>
      <w:r>
        <w:rPr>
          <w:rFonts w:ascii="Calibri" w:eastAsia="Calibri" w:hAnsi="Calibri" w:cs="Calibri"/>
          <w:b/>
          <w:color w:val="1F497D"/>
        </w:rPr>
        <w:t>4.1</w:t>
      </w:r>
      <w:r>
        <w:rPr>
          <w:rFonts w:ascii="Bookman Old Style" w:eastAsia="Bookman Old Style" w:hAnsi="Bookman Old Style" w:cs="Bookman Old Style"/>
        </w:rPr>
        <w:t xml:space="preserve">           </w:t>
      </w:r>
      <w:r>
        <w:rPr>
          <w:rFonts w:ascii="Calibri" w:eastAsia="Calibri" w:hAnsi="Calibri" w:cs="Calibri"/>
          <w:b/>
          <w:color w:val="1F497D"/>
        </w:rPr>
        <w:t>Sensibilisation du groupe cible</w:t>
      </w:r>
    </w:p>
    <w:p w:rsidR="00B1451F" w:rsidRDefault="009C601C">
      <w:pPr>
        <w:pBdr>
          <w:top w:val="nil"/>
          <w:left w:val="nil"/>
          <w:bottom w:val="nil"/>
          <w:right w:val="nil"/>
          <w:between w:val="nil"/>
        </w:pBdr>
        <w:ind w:left="360"/>
        <w:rPr>
          <w:rFonts w:ascii="Bookman Old Style" w:eastAsia="Bookman Old Style" w:hAnsi="Bookman Old Style" w:cs="Bookman Old Style"/>
          <w:b/>
        </w:rPr>
      </w:pPr>
      <w:r>
        <w:rPr>
          <w:rFonts w:ascii="Bookman Old Style" w:eastAsia="Bookman Old Style" w:hAnsi="Bookman Old Style" w:cs="Bookman Old Style"/>
          <w:b/>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Les groupes cibles destinés aux activités individuelles pourraient-ils être atteints ? Si moins de personnes ont été atteintes que prévu, quelles en sont les raisons ? Quelles contre-mesures sont prévues ?</w:t>
      </w:r>
    </w:p>
    <w:p w:rsidR="00EF5AC9" w:rsidRPr="00EF5AC9" w:rsidRDefault="00EF5AC9">
      <w:pPr>
        <w:pBdr>
          <w:top w:val="nil"/>
          <w:left w:val="nil"/>
          <w:bottom w:val="nil"/>
          <w:right w:val="nil"/>
          <w:between w:val="nil"/>
        </w:pBdr>
        <w:rPr>
          <w:rFonts w:ascii="Calibri" w:eastAsia="Calibri" w:hAnsi="Calibri" w:cs="Calibri"/>
          <w:sz w:val="28"/>
          <w:szCs w:val="28"/>
        </w:rPr>
      </w:pPr>
      <w:r w:rsidRPr="00EF5AC9">
        <w:rPr>
          <w:rFonts w:ascii="Calibri" w:eastAsia="Calibri" w:hAnsi="Calibri" w:cs="Calibri"/>
          <w:sz w:val="28"/>
          <w:szCs w:val="28"/>
        </w:rPr>
        <w:t xml:space="preserve">Les groupes cibles destinés aux activités ont été tous atteint </w:t>
      </w:r>
      <w:r>
        <w:rPr>
          <w:rFonts w:ascii="Calibri" w:eastAsia="Calibri" w:hAnsi="Calibri" w:cs="Calibri"/>
          <w:sz w:val="28"/>
          <w:szCs w:val="28"/>
        </w:rPr>
        <w:t>car sur toutes les 11collines les 110 groupes d’épargne</w:t>
      </w:r>
      <w:r w:rsidR="002737A6">
        <w:rPr>
          <w:rFonts w:ascii="Calibri" w:eastAsia="Calibri" w:hAnsi="Calibri" w:cs="Calibri"/>
          <w:sz w:val="28"/>
          <w:szCs w:val="28"/>
        </w:rPr>
        <w:t xml:space="preserve"> et crédit sont fonctionnels. Les plants forestiers et agrofo</w:t>
      </w:r>
      <w:r w:rsidR="0042146F">
        <w:rPr>
          <w:rFonts w:ascii="Calibri" w:eastAsia="Calibri" w:hAnsi="Calibri" w:cs="Calibri"/>
          <w:sz w:val="28"/>
          <w:szCs w:val="28"/>
        </w:rPr>
        <w:t>restiers produits ont été planté</w:t>
      </w:r>
      <w:r w:rsidR="002737A6">
        <w:rPr>
          <w:rFonts w:ascii="Calibri" w:eastAsia="Calibri" w:hAnsi="Calibri" w:cs="Calibri"/>
          <w:sz w:val="28"/>
          <w:szCs w:val="28"/>
        </w:rPr>
        <w:t xml:space="preserve">s sur les collines et dans les exploitations </w:t>
      </w:r>
      <w:r w:rsidR="00165399">
        <w:rPr>
          <w:rFonts w:ascii="Calibri" w:eastAsia="Calibri" w:hAnsi="Calibri" w:cs="Calibri"/>
          <w:sz w:val="28"/>
          <w:szCs w:val="28"/>
        </w:rPr>
        <w:t>agricoles. Les</w:t>
      </w:r>
      <w:r w:rsidR="0042146F">
        <w:rPr>
          <w:rFonts w:ascii="Calibri" w:eastAsia="Calibri" w:hAnsi="Calibri" w:cs="Calibri"/>
          <w:sz w:val="28"/>
          <w:szCs w:val="28"/>
        </w:rPr>
        <w:t xml:space="preserve"> animaux de petit </w:t>
      </w:r>
      <w:r w:rsidR="00165399">
        <w:rPr>
          <w:rFonts w:ascii="Calibri" w:eastAsia="Calibri" w:hAnsi="Calibri" w:cs="Calibri"/>
          <w:sz w:val="28"/>
          <w:szCs w:val="28"/>
        </w:rPr>
        <w:t>élevage</w:t>
      </w:r>
      <w:r w:rsidR="0042146F">
        <w:rPr>
          <w:rFonts w:ascii="Calibri" w:eastAsia="Calibri" w:hAnsi="Calibri" w:cs="Calibri"/>
          <w:sz w:val="28"/>
          <w:szCs w:val="28"/>
        </w:rPr>
        <w:t xml:space="preserve"> </w:t>
      </w:r>
      <w:r w:rsidR="00165399">
        <w:rPr>
          <w:rFonts w:ascii="Calibri" w:eastAsia="Calibri" w:hAnsi="Calibri" w:cs="Calibri"/>
          <w:sz w:val="28"/>
          <w:szCs w:val="28"/>
        </w:rPr>
        <w:t>prévus</w:t>
      </w:r>
      <w:r w:rsidR="0042146F">
        <w:rPr>
          <w:rFonts w:ascii="Calibri" w:eastAsia="Calibri" w:hAnsi="Calibri" w:cs="Calibri"/>
          <w:sz w:val="28"/>
          <w:szCs w:val="28"/>
        </w:rPr>
        <w:t xml:space="preserve"> ont été distribué dans tous les 110groupements</w:t>
      </w:r>
      <w:r w:rsidR="00165399">
        <w:rPr>
          <w:rFonts w:ascii="Calibri" w:eastAsia="Calibri" w:hAnsi="Calibri" w:cs="Calibri"/>
          <w:sz w:val="28"/>
          <w:szCs w:val="28"/>
        </w:rPr>
        <w:t xml:space="preserve"> et l’objectif d’amélioration de la race locale par diffusion des boucs de race améliorée a été atteint.</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Calibri" w:eastAsia="Calibri" w:hAnsi="Calibri" w:cs="Calibri"/>
          <w:i/>
          <w:sz w:val="20"/>
          <w:szCs w:val="20"/>
        </w:rPr>
        <w:t>Si plus de personnes que prévu ont été atteintes, quelles en sont les raisons ? Faut-il en attendre d'autres effets pour le projet ?</w:t>
      </w:r>
      <w:r>
        <w:rPr>
          <w:rFonts w:ascii="Bookman Old Style" w:eastAsia="Bookman Old Style" w:hAnsi="Bookman Old Style" w:cs="Bookman Old Style"/>
          <w:i/>
          <w:sz w:val="20"/>
          <w:szCs w:val="20"/>
        </w:rPr>
        <w:t> </w:t>
      </w:r>
    </w:p>
    <w:p w:rsidR="00B1451F" w:rsidRPr="008B7827" w:rsidRDefault="009C601C">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b/>
        </w:rPr>
        <w:t> </w:t>
      </w:r>
      <w:r w:rsidR="008B7827" w:rsidRPr="009E3798">
        <w:rPr>
          <w:rFonts w:asciiTheme="majorHAnsi" w:eastAsia="Bookman Old Style" w:hAnsiTheme="majorHAnsi" w:cstheme="majorHAnsi"/>
          <w:sz w:val="28"/>
          <w:szCs w:val="28"/>
        </w:rPr>
        <w:t xml:space="preserve">Plus de ménages ont été atteint par </w:t>
      </w:r>
      <w:r w:rsidR="009E3798" w:rsidRPr="009E3798">
        <w:rPr>
          <w:rFonts w:asciiTheme="majorHAnsi" w:eastAsia="Bookman Old Style" w:hAnsiTheme="majorHAnsi" w:cstheme="majorHAnsi"/>
          <w:sz w:val="28"/>
          <w:szCs w:val="28"/>
        </w:rPr>
        <w:t xml:space="preserve">les activités du projet car les ménages qui ne sont pas bénéficiaires du projet </w:t>
      </w:r>
      <w:r w:rsidR="009E3798" w:rsidRPr="009E3798">
        <w:rPr>
          <w:rFonts w:asciiTheme="majorHAnsi" w:eastAsia="Bookman Old Style" w:hAnsiTheme="majorHAnsi" w:cstheme="majorHAnsi"/>
          <w:sz w:val="28"/>
          <w:szCs w:val="28"/>
        </w:rPr>
        <w:lastRenderedPageBreak/>
        <w:t>adoptent les techniques qui leur sont partages par leurs voisins. Ceci se montrent par la création des groupements d’épargne et crédit spontanés</w:t>
      </w:r>
      <w:r w:rsidR="009E3798">
        <w:rPr>
          <w:rFonts w:ascii="Bookman Old Style" w:eastAsia="Bookman Old Style" w:hAnsi="Bookman Old Style" w:cs="Bookman Old Style"/>
        </w:rPr>
        <w:t>.</w:t>
      </w:r>
    </w:p>
    <w:p w:rsidR="00B1451F" w:rsidRDefault="009C601C">
      <w:pPr>
        <w:pBdr>
          <w:top w:val="nil"/>
          <w:left w:val="nil"/>
          <w:bottom w:val="nil"/>
          <w:right w:val="nil"/>
          <w:between w:val="nil"/>
        </w:pBdr>
        <w:spacing w:after="120"/>
        <w:ind w:left="567"/>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spacing w:after="120"/>
        <w:ind w:left="360"/>
        <w:jc w:val="both"/>
        <w:rPr>
          <w:rFonts w:ascii="Calibri" w:eastAsia="Calibri" w:hAnsi="Calibri" w:cs="Calibri"/>
          <w:b/>
          <w:color w:val="1F497D"/>
        </w:rPr>
      </w:pPr>
      <w:r>
        <w:rPr>
          <w:rFonts w:ascii="Calibri" w:eastAsia="Calibri" w:hAnsi="Calibri" w:cs="Calibri"/>
          <w:b/>
          <w:color w:val="1F497D"/>
          <w:sz w:val="20"/>
          <w:szCs w:val="20"/>
        </w:rPr>
        <w:t>4.2</w:t>
      </w:r>
      <w:r>
        <w:rPr>
          <w:rFonts w:ascii="Bookman Old Style" w:eastAsia="Bookman Old Style" w:hAnsi="Bookman Old Style" w:cs="Bookman Old Style"/>
        </w:rPr>
        <w:t xml:space="preserve"> </w:t>
      </w:r>
      <w:r>
        <w:rPr>
          <w:rFonts w:ascii="Calibri" w:eastAsia="Calibri" w:hAnsi="Calibri" w:cs="Calibri"/>
          <w:b/>
          <w:color w:val="1F497D"/>
        </w:rPr>
        <w:t>Comparaison des objectifs et des résultats prévus avec l'état d'avancement des objectifs actuels au moment du rapport</w:t>
      </w:r>
    </w:p>
    <w:p w:rsidR="00B1451F" w:rsidRDefault="009C601C">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t>Description de l'état d'avancement de la réalisation des objectifs du projet à l'aide du cadre logique du projet. Veuillez fournir des informations sur l'état actuel de la réalisation de l'objectif selon les indicateurs du tableau.</w:t>
      </w:r>
    </w:p>
    <w:p w:rsidR="00B1451F" w:rsidRDefault="009C601C">
      <w:pPr>
        <w:pBdr>
          <w:top w:val="nil"/>
          <w:left w:val="nil"/>
          <w:bottom w:val="nil"/>
          <w:right w:val="nil"/>
          <w:between w:val="nil"/>
        </w:pBdr>
        <w:spacing w:line="264" w:lineRule="auto"/>
        <w:rPr>
          <w:rFonts w:ascii="Bookman Old Style" w:eastAsia="Bookman Old Style" w:hAnsi="Bookman Old Style" w:cs="Bookman Old Style"/>
        </w:rPr>
      </w:pPr>
      <w:r>
        <w:rPr>
          <w:rFonts w:ascii="Bookman Old Style" w:eastAsia="Bookman Old Style" w:hAnsi="Bookman Old Style" w:cs="Bookman Old Style"/>
        </w:rPr>
        <w:t> </w:t>
      </w:r>
    </w:p>
    <w:tbl>
      <w:tblPr>
        <w:tblStyle w:val="a1"/>
        <w:tblW w:w="9360" w:type="dxa"/>
        <w:tblInd w:w="-108" w:type="dxa"/>
        <w:tblBorders>
          <w:top w:val="single" w:sz="6" w:space="0" w:color="4D4D4D"/>
          <w:left w:val="single" w:sz="6" w:space="0" w:color="4D4D4D"/>
          <w:bottom w:val="single" w:sz="6" w:space="0" w:color="4D4D4D"/>
          <w:right w:val="single" w:sz="6" w:space="0" w:color="4D4D4D"/>
          <w:insideH w:val="single" w:sz="6" w:space="0" w:color="4D4D4D"/>
          <w:insideV w:val="single" w:sz="6" w:space="0" w:color="4D4D4D"/>
        </w:tblBorders>
        <w:tblLayout w:type="fixed"/>
        <w:tblLook w:val="0600" w:firstRow="0" w:lastRow="0" w:firstColumn="0" w:lastColumn="0" w:noHBand="1" w:noVBand="1"/>
      </w:tblPr>
      <w:tblGrid>
        <w:gridCol w:w="2250"/>
        <w:gridCol w:w="2249"/>
        <w:gridCol w:w="2249"/>
        <w:gridCol w:w="2249"/>
        <w:gridCol w:w="363"/>
      </w:tblGrid>
      <w:tr w:rsidR="00B1451F">
        <w:tc>
          <w:tcPr>
            <w:tcW w:w="6747" w:type="dxa"/>
            <w:gridSpan w:val="3"/>
            <w:tcBorders>
              <w:top w:val="single" w:sz="6" w:space="0" w:color="4D4D4D"/>
              <w:left w:val="single" w:sz="6" w:space="0" w:color="4D4D4D"/>
              <w:bottom w:val="single" w:sz="6" w:space="0" w:color="4D4D4D"/>
              <w:right w:val="single" w:sz="6" w:space="0" w:color="4D4D4D"/>
            </w:tcBorders>
            <w:shd w:val="clear" w:color="auto" w:fill="FFFFCC"/>
            <w:tcMar>
              <w:top w:w="77" w:type="dxa"/>
              <w:left w:w="100" w:type="dxa"/>
              <w:bottom w:w="77" w:type="dxa"/>
              <w:right w:w="100" w:type="dxa"/>
            </w:tcMar>
            <w:vAlign w:val="center"/>
          </w:tcPr>
          <w:p w:rsidR="00B1451F" w:rsidRDefault="009C601C">
            <w:pPr>
              <w:pBdr>
                <w:top w:val="nil"/>
                <w:left w:val="nil"/>
                <w:bottom w:val="nil"/>
                <w:right w:val="nil"/>
                <w:between w:val="nil"/>
              </w:pBdr>
              <w:ind w:left="2126"/>
              <w:rPr>
                <w:rFonts w:ascii="Calibri" w:eastAsia="Calibri" w:hAnsi="Calibri" w:cs="Calibri"/>
                <w:sz w:val="20"/>
                <w:szCs w:val="20"/>
              </w:rPr>
            </w:pPr>
            <w:r>
              <w:rPr>
                <w:rFonts w:ascii="Calibri" w:eastAsia="Calibri" w:hAnsi="Calibri" w:cs="Calibri"/>
                <w:b/>
                <w:sz w:val="20"/>
                <w:szCs w:val="20"/>
              </w:rPr>
              <w:t xml:space="preserve">Objectif global (impact) : </w:t>
            </w:r>
            <w:r>
              <w:rPr>
                <w:rFonts w:ascii="Bookman Old Style" w:eastAsia="Bookman Old Style" w:hAnsi="Bookman Old Style" w:cs="Bookman Old Style"/>
                <w:sz w:val="20"/>
                <w:szCs w:val="20"/>
              </w:rPr>
              <w:t> </w:t>
            </w:r>
            <w:r>
              <w:rPr>
                <w:rFonts w:ascii="Calibri" w:eastAsia="Calibri" w:hAnsi="Calibri" w:cs="Calibri"/>
                <w:sz w:val="20"/>
                <w:szCs w:val="20"/>
              </w:rPr>
              <w:t>Le projet contribue à renforcer la résilience aux impacts du changement climatique dans onze communautés de la municipalité de Giharo dans la province de Rutana.</w:t>
            </w:r>
          </w:p>
        </w:tc>
        <w:tc>
          <w:tcPr>
            <w:tcW w:w="2249"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Calibri" w:eastAsia="Calibri" w:hAnsi="Calibri" w:cs="Calibri"/>
                <w:sz w:val="20"/>
                <w:szCs w:val="20"/>
              </w:rPr>
            </w:pPr>
          </w:p>
        </w:tc>
        <w:tc>
          <w:tcPr>
            <w:tcW w:w="363"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Calibri" w:eastAsia="Calibri" w:hAnsi="Calibri" w:cs="Calibri"/>
                <w:sz w:val="20"/>
                <w:szCs w:val="20"/>
              </w:rPr>
            </w:pPr>
          </w:p>
        </w:tc>
      </w:tr>
      <w:tr w:rsidR="00B1451F">
        <w:tc>
          <w:tcPr>
            <w:tcW w:w="2249" w:type="dxa"/>
            <w:vMerge w:val="restart"/>
            <w:tcBorders>
              <w:top w:val="single" w:sz="6" w:space="0" w:color="4D4D4D"/>
              <w:left w:val="single" w:sz="6" w:space="0" w:color="4D4D4D"/>
              <w:bottom w:val="single" w:sz="6" w:space="0" w:color="4D4D4D"/>
              <w:right w:val="single" w:sz="6" w:space="0" w:color="4D4D4D"/>
            </w:tcBorders>
            <w:shd w:val="clear" w:color="auto" w:fill="FFFFCC"/>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Objectif du projet</w:t>
            </w:r>
          </w:p>
          <w:p w:rsidR="00B1451F" w:rsidRDefault="009C601C">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(Résultat)</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4498" w:type="dxa"/>
            <w:gridSpan w:val="2"/>
            <w:tcBorders>
              <w:top w:val="single" w:sz="6" w:space="0" w:color="4D4D4D"/>
              <w:left w:val="single" w:sz="6" w:space="0" w:color="4D4D4D"/>
              <w:bottom w:val="single" w:sz="6" w:space="0" w:color="4D4D4D"/>
              <w:right w:val="single" w:sz="6" w:space="0" w:color="4D4D4D"/>
            </w:tcBorders>
            <w:shd w:val="clear" w:color="auto" w:fill="FFFFCC"/>
            <w:tcMar>
              <w:top w:w="77" w:type="dxa"/>
              <w:left w:w="100" w:type="dxa"/>
              <w:bottom w:w="77" w:type="dxa"/>
              <w:right w:w="100" w:type="dxa"/>
            </w:tcMar>
            <w:vAlign w:val="cente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 xml:space="preserve">Indicateurs </w:t>
            </w:r>
            <w:r>
              <w:rPr>
                <w:rFonts w:ascii="Calibri" w:eastAsia="Calibri" w:hAnsi="Calibri" w:cs="Calibri"/>
                <w:sz w:val="20"/>
                <w:szCs w:val="20"/>
              </w:rPr>
              <w:t>(éventuellement plus structure de quantité)</w:t>
            </w:r>
          </w:p>
        </w:tc>
        <w:tc>
          <w:tcPr>
            <w:tcW w:w="2249" w:type="dxa"/>
            <w:tcBorders>
              <w:left w:val="single" w:sz="6" w:space="0" w:color="4D4D4D"/>
            </w:tcBorders>
            <w:shd w:val="clear" w:color="auto" w:fill="auto"/>
            <w:tcMar>
              <w:top w:w="0" w:type="dxa"/>
              <w:left w:w="100" w:type="dxa"/>
              <w:bottom w:w="0" w:type="dxa"/>
              <w:right w:w="108"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363"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Bookman Old Style" w:eastAsia="Bookman Old Style" w:hAnsi="Bookman Old Style" w:cs="Bookman Old Style"/>
                <w:sz w:val="20"/>
                <w:szCs w:val="20"/>
              </w:rPr>
            </w:pPr>
          </w:p>
        </w:tc>
      </w:tr>
      <w:tr w:rsidR="00B1451F">
        <w:tc>
          <w:tcPr>
            <w:tcW w:w="2249" w:type="dxa"/>
            <w:vMerge/>
            <w:tcBorders>
              <w:top w:val="single" w:sz="6" w:space="0" w:color="4D4D4D"/>
              <w:left w:val="single" w:sz="6" w:space="0" w:color="4D4D4D"/>
              <w:bottom w:val="single" w:sz="6" w:space="0" w:color="4D4D4D"/>
              <w:right w:val="single" w:sz="6" w:space="0" w:color="4D4D4D"/>
            </w:tcBorders>
            <w:shd w:val="clear" w:color="auto" w:fill="FFFFCC"/>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Objectif du projet</w:t>
            </w:r>
          </w:p>
          <w:p w:rsidR="00B1451F" w:rsidRDefault="009C601C">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(Résultat)</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Valeur cible (cible)</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(quantitatif qualitatif)</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Atteint au moment du rapport</w:t>
            </w:r>
          </w:p>
        </w:tc>
        <w:tc>
          <w:tcPr>
            <w:tcW w:w="2249" w:type="dxa"/>
            <w:tcBorders>
              <w:left w:val="single" w:sz="6" w:space="0" w:color="4D4D4D"/>
            </w:tcBorders>
            <w:shd w:val="clear" w:color="auto" w:fill="auto"/>
            <w:tcMar>
              <w:top w:w="0" w:type="dxa"/>
              <w:left w:w="100" w:type="dxa"/>
              <w:bottom w:w="0" w:type="dxa"/>
              <w:right w:w="108"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363"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Bookman Old Style" w:eastAsia="Bookman Old Style" w:hAnsi="Bookman Old Style" w:cs="Bookman Old Style"/>
                <w:sz w:val="20"/>
                <w:szCs w:val="20"/>
              </w:rPr>
            </w:pPr>
          </w:p>
        </w:tc>
      </w:tr>
      <w:tr w:rsidR="00B1451F">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Les moyens de subsistance de 2 200 familles dans onze communautés de la commune de Giharo sont rendus plus résilients.</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75 % des participants au projet ont mis en place des mesures de protection des zones sujettes à l'érosion (simple terrassement, reboisement et/ou mesures agroforestières)</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4F1F32" w:rsidRDefault="004F1F32">
            <w:pPr>
              <w:pBdr>
                <w:top w:val="nil"/>
                <w:left w:val="nil"/>
                <w:bottom w:val="nil"/>
                <w:right w:val="nil"/>
                <w:between w:val="nil"/>
              </w:pBdr>
              <w:rPr>
                <w:rFonts w:ascii="Calibri" w:eastAsia="Calibri" w:hAnsi="Calibri" w:cs="Calibri"/>
                <w:sz w:val="20"/>
                <w:szCs w:val="20"/>
              </w:rPr>
            </w:pPr>
          </w:p>
          <w:p w:rsidR="004F1F32" w:rsidRDefault="004F1F32">
            <w:pPr>
              <w:pBdr>
                <w:top w:val="nil"/>
                <w:left w:val="nil"/>
                <w:bottom w:val="nil"/>
                <w:right w:val="nil"/>
                <w:between w:val="nil"/>
              </w:pBdr>
              <w:rPr>
                <w:rFonts w:ascii="Calibri" w:eastAsia="Calibri" w:hAnsi="Calibri" w:cs="Calibri"/>
                <w:sz w:val="20"/>
                <w:szCs w:val="20"/>
              </w:rPr>
            </w:pP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2) 75 % des participants au projet confirment l'utilisation d'au moins une source de revenu supplémentaire en diversifiant leur culture et/ou en reprenant de </w:t>
            </w:r>
            <w:r>
              <w:rPr>
                <w:rFonts w:ascii="Calibri" w:eastAsia="Calibri" w:hAnsi="Calibri" w:cs="Calibri"/>
                <w:sz w:val="20"/>
                <w:szCs w:val="20"/>
              </w:rPr>
              <w:lastRenderedPageBreak/>
              <w:t>nouvelles activités rémunératrices non agricoles.</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4F1F32" w:rsidRDefault="008E0E4D">
            <w:pPr>
              <w:pBdr>
                <w:top w:val="nil"/>
                <w:left w:val="nil"/>
                <w:bottom w:val="nil"/>
                <w:right w:val="nil"/>
                <w:between w:val="nil"/>
              </w:pBdr>
              <w:rPr>
                <w:rFonts w:ascii="Calibri" w:eastAsia="Calibri" w:hAnsi="Calibri" w:cs="Calibri"/>
                <w:sz w:val="20"/>
                <w:szCs w:val="20"/>
              </w:rPr>
            </w:pPr>
            <w:r>
              <w:rPr>
                <w:rFonts w:ascii="Bookman Old Style" w:eastAsia="Bookman Old Style" w:hAnsi="Bookman Old Style" w:cs="Bookman Old Style"/>
                <w:sz w:val="20"/>
                <w:szCs w:val="20"/>
              </w:rPr>
              <w:lastRenderedPageBreak/>
              <w:t>1)</w:t>
            </w:r>
            <w:r w:rsidR="009C601C">
              <w:rPr>
                <w:rFonts w:ascii="Bookman Old Style" w:eastAsia="Bookman Old Style" w:hAnsi="Bookman Old Style" w:cs="Bookman Old Style"/>
                <w:sz w:val="20"/>
                <w:szCs w:val="20"/>
              </w:rPr>
              <w:t> </w:t>
            </w:r>
            <w:r>
              <w:rPr>
                <w:rFonts w:ascii="Bookman Old Style" w:eastAsia="Bookman Old Style" w:hAnsi="Bookman Old Style" w:cs="Bookman Old Style"/>
                <w:sz w:val="20"/>
                <w:szCs w:val="20"/>
              </w:rPr>
              <w:t>65</w:t>
            </w:r>
            <w:r>
              <w:rPr>
                <w:rFonts w:ascii="Calibri" w:eastAsia="Calibri" w:hAnsi="Calibri" w:cs="Calibri"/>
                <w:sz w:val="20"/>
                <w:szCs w:val="20"/>
              </w:rPr>
              <w:t xml:space="preserve"> %</w:t>
            </w:r>
            <w:r w:rsidR="004F1F32">
              <w:rPr>
                <w:rFonts w:ascii="Calibri" w:eastAsia="Calibri" w:hAnsi="Calibri" w:cs="Calibri"/>
                <w:sz w:val="20"/>
                <w:szCs w:val="20"/>
              </w:rPr>
              <w:t>( 1430 ménages)</w:t>
            </w:r>
            <w:r>
              <w:rPr>
                <w:rFonts w:ascii="Calibri" w:eastAsia="Calibri" w:hAnsi="Calibri" w:cs="Calibri"/>
                <w:sz w:val="20"/>
                <w:szCs w:val="20"/>
              </w:rPr>
              <w:t xml:space="preserve"> des participants au projet ont mis en place des mesures de protection contre l’érosion notamment le reboisement, plantation de arbres agroforestiers et des herbes fixatrices   </w:t>
            </w:r>
            <w:proofErr w:type="gramStart"/>
            <w:r>
              <w:rPr>
                <w:rFonts w:ascii="Calibri" w:eastAsia="Calibri" w:hAnsi="Calibri" w:cs="Calibri"/>
                <w:sz w:val="20"/>
                <w:szCs w:val="20"/>
              </w:rPr>
              <w:t>( banna</w:t>
            </w:r>
            <w:proofErr w:type="gramEnd"/>
            <w:r>
              <w:rPr>
                <w:rFonts w:ascii="Calibri" w:eastAsia="Calibri" w:hAnsi="Calibri" w:cs="Calibri"/>
                <w:sz w:val="20"/>
                <w:szCs w:val="20"/>
              </w:rPr>
              <w:t xml:space="preserve"> </w:t>
            </w:r>
            <w:r w:rsidR="00CD78DE">
              <w:rPr>
                <w:rFonts w:ascii="Calibri" w:eastAsia="Calibri" w:hAnsi="Calibri" w:cs="Calibri"/>
                <w:sz w:val="20"/>
                <w:szCs w:val="20"/>
              </w:rPr>
              <w:t>Grass</w:t>
            </w:r>
            <w:r>
              <w:rPr>
                <w:rFonts w:ascii="Calibri" w:eastAsia="Calibri" w:hAnsi="Calibri" w:cs="Calibri"/>
                <w:sz w:val="20"/>
                <w:szCs w:val="20"/>
              </w:rPr>
              <w:t>)</w:t>
            </w:r>
          </w:p>
          <w:p w:rsidR="004F1F32" w:rsidRDefault="004F1F32">
            <w:pPr>
              <w:pBdr>
                <w:top w:val="nil"/>
                <w:left w:val="nil"/>
                <w:bottom w:val="nil"/>
                <w:right w:val="nil"/>
                <w:between w:val="nil"/>
              </w:pBdr>
              <w:rPr>
                <w:rFonts w:ascii="Calibri" w:eastAsia="Calibri" w:hAnsi="Calibri" w:cs="Calibri"/>
                <w:sz w:val="20"/>
                <w:szCs w:val="20"/>
              </w:rPr>
            </w:pPr>
          </w:p>
          <w:p w:rsidR="008E0E4D" w:rsidRPr="008E0E4D" w:rsidRDefault="008E0E4D">
            <w:pPr>
              <w:pBdr>
                <w:top w:val="nil"/>
                <w:left w:val="nil"/>
                <w:bottom w:val="nil"/>
                <w:right w:val="nil"/>
                <w:between w:val="nil"/>
              </w:pBdr>
              <w:rPr>
                <w:rFonts w:asciiTheme="majorHAnsi" w:eastAsia="Bookman Old Style" w:hAnsiTheme="majorHAnsi" w:cstheme="majorHAnsi"/>
              </w:rPr>
            </w:pPr>
            <w:r>
              <w:rPr>
                <w:rFonts w:ascii="Calibri" w:eastAsia="Calibri" w:hAnsi="Calibri" w:cs="Calibri"/>
                <w:sz w:val="20"/>
                <w:szCs w:val="20"/>
              </w:rPr>
              <w:t>2)</w:t>
            </w:r>
            <w:r w:rsidR="004F1F32">
              <w:rPr>
                <w:rFonts w:ascii="Calibri" w:eastAsia="Calibri" w:hAnsi="Calibri" w:cs="Calibri"/>
                <w:sz w:val="20"/>
                <w:szCs w:val="20"/>
              </w:rPr>
              <w:t xml:space="preserve">55 % des </w:t>
            </w:r>
            <w:r w:rsidR="009E4C83">
              <w:rPr>
                <w:rFonts w:ascii="Calibri" w:eastAsia="Calibri" w:hAnsi="Calibri" w:cs="Calibri"/>
                <w:sz w:val="20"/>
                <w:szCs w:val="20"/>
              </w:rPr>
              <w:t>bénéficiaires</w:t>
            </w:r>
            <w:r w:rsidR="004F1F32">
              <w:rPr>
                <w:rFonts w:ascii="Calibri" w:eastAsia="Calibri" w:hAnsi="Calibri" w:cs="Calibri"/>
                <w:sz w:val="20"/>
                <w:szCs w:val="20"/>
              </w:rPr>
              <w:t xml:space="preserve"> </w:t>
            </w:r>
            <w:r w:rsidR="009E4C83">
              <w:rPr>
                <w:rFonts w:ascii="Calibri" w:eastAsia="Calibri" w:hAnsi="Calibri" w:cs="Calibri"/>
                <w:sz w:val="20"/>
                <w:szCs w:val="20"/>
              </w:rPr>
              <w:t>confirment</w:t>
            </w:r>
            <w:r w:rsidR="004F1F32">
              <w:rPr>
                <w:rFonts w:ascii="Calibri" w:eastAsia="Calibri" w:hAnsi="Calibri" w:cs="Calibri"/>
                <w:sz w:val="20"/>
                <w:szCs w:val="20"/>
              </w:rPr>
              <w:t xml:space="preserve"> avoir une nouvelle </w:t>
            </w:r>
            <w:r w:rsidR="009E4C83">
              <w:rPr>
                <w:rFonts w:ascii="Calibri" w:eastAsia="Calibri" w:hAnsi="Calibri" w:cs="Calibri"/>
                <w:sz w:val="20"/>
                <w:szCs w:val="20"/>
              </w:rPr>
              <w:t xml:space="preserve"> source</w:t>
            </w:r>
            <w:r w:rsidR="004F1F32">
              <w:rPr>
                <w:rFonts w:ascii="Calibri" w:eastAsia="Calibri" w:hAnsi="Calibri" w:cs="Calibri"/>
                <w:sz w:val="20"/>
                <w:szCs w:val="20"/>
              </w:rPr>
              <w:t xml:space="preserve"> de revenu </w:t>
            </w:r>
            <w:r w:rsidR="009E4C83">
              <w:rPr>
                <w:rFonts w:ascii="Calibri" w:eastAsia="Calibri" w:hAnsi="Calibri" w:cs="Calibri"/>
                <w:sz w:val="20"/>
                <w:szCs w:val="20"/>
              </w:rPr>
              <w:t>pour subvenir aux besoins du ménages.</w:t>
            </w:r>
          </w:p>
        </w:tc>
        <w:tc>
          <w:tcPr>
            <w:tcW w:w="2249" w:type="dxa"/>
            <w:tcBorders>
              <w:left w:val="single" w:sz="6" w:space="0" w:color="4D4D4D"/>
            </w:tcBorders>
            <w:shd w:val="clear" w:color="auto" w:fill="auto"/>
            <w:tcMar>
              <w:top w:w="0" w:type="dxa"/>
              <w:left w:w="100" w:type="dxa"/>
              <w:bottom w:w="0" w:type="dxa"/>
              <w:right w:w="108"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363"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Bookman Old Style" w:eastAsia="Bookman Old Style" w:hAnsi="Bookman Old Style" w:cs="Bookman Old Style"/>
                <w:sz w:val="20"/>
                <w:szCs w:val="20"/>
              </w:rPr>
            </w:pPr>
          </w:p>
        </w:tc>
      </w:tr>
      <w:tr w:rsidR="00B1451F">
        <w:tc>
          <w:tcPr>
            <w:tcW w:w="2249" w:type="dxa"/>
            <w:vMerge w:val="restart"/>
            <w:tcBorders>
              <w:top w:val="single" w:sz="6" w:space="0" w:color="4D4D4D"/>
              <w:left w:val="single" w:sz="6" w:space="0" w:color="4D4D4D"/>
              <w:bottom w:val="single" w:sz="6" w:space="0" w:color="4D4D4D"/>
              <w:right w:val="single" w:sz="6" w:space="0" w:color="4D4D4D"/>
            </w:tcBorders>
            <w:shd w:val="clear" w:color="auto" w:fill="FFFFCC"/>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lastRenderedPageBreak/>
              <w:t>Sous-cibles</w:t>
            </w:r>
          </w:p>
          <w:p w:rsidR="00B1451F" w:rsidRDefault="009C601C">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w:t>
            </w:r>
            <w:r w:rsidR="00CD78DE">
              <w:rPr>
                <w:rFonts w:ascii="Calibri" w:eastAsia="Calibri" w:hAnsi="Calibri" w:cs="Calibri"/>
                <w:b/>
                <w:sz w:val="20"/>
                <w:szCs w:val="20"/>
              </w:rPr>
              <w:t>Sortir</w:t>
            </w:r>
            <w:r>
              <w:rPr>
                <w:rFonts w:ascii="Calibri" w:eastAsia="Calibri" w:hAnsi="Calibri" w:cs="Calibri"/>
                <w:b/>
                <w:sz w:val="20"/>
                <w:szCs w:val="20"/>
              </w:rPr>
              <w:t>)</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4498" w:type="dxa"/>
            <w:gridSpan w:val="2"/>
            <w:tcBorders>
              <w:top w:val="single" w:sz="6" w:space="0" w:color="4D4D4D"/>
              <w:left w:val="single" w:sz="6" w:space="0" w:color="4D4D4D"/>
              <w:bottom w:val="single" w:sz="6" w:space="0" w:color="4D4D4D"/>
              <w:right w:val="single" w:sz="6" w:space="0" w:color="4D4D4D"/>
            </w:tcBorders>
            <w:shd w:val="clear" w:color="auto" w:fill="FFFFCC"/>
            <w:tcMar>
              <w:top w:w="77" w:type="dxa"/>
              <w:left w:w="100" w:type="dxa"/>
              <w:bottom w:w="77" w:type="dxa"/>
              <w:right w:w="100" w:type="dxa"/>
            </w:tcMar>
            <w:vAlign w:val="cente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 xml:space="preserve">Indicateurs </w:t>
            </w:r>
            <w:r>
              <w:rPr>
                <w:rFonts w:ascii="Calibri" w:eastAsia="Calibri" w:hAnsi="Calibri" w:cs="Calibri"/>
                <w:sz w:val="20"/>
                <w:szCs w:val="20"/>
              </w:rPr>
              <w:t>(éventuellement plus structure de quantité)</w:t>
            </w:r>
          </w:p>
        </w:tc>
        <w:tc>
          <w:tcPr>
            <w:tcW w:w="2612" w:type="dxa"/>
            <w:gridSpan w:val="2"/>
            <w:tcBorders>
              <w:left w:val="single" w:sz="6" w:space="0" w:color="4D4D4D"/>
            </w:tcBorders>
            <w:shd w:val="clear" w:color="auto" w:fill="auto"/>
            <w:tcMar>
              <w:top w:w="0" w:type="dxa"/>
              <w:left w:w="100" w:type="dxa"/>
              <w:bottom w:w="0" w:type="dxa"/>
              <w:right w:w="108"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r>
      <w:tr w:rsidR="00B1451F">
        <w:tc>
          <w:tcPr>
            <w:tcW w:w="2249" w:type="dxa"/>
            <w:vMerge/>
            <w:tcBorders>
              <w:top w:val="single" w:sz="6" w:space="0" w:color="4D4D4D"/>
              <w:left w:val="single" w:sz="6" w:space="0" w:color="4D4D4D"/>
              <w:bottom w:val="single" w:sz="6" w:space="0" w:color="4D4D4D"/>
              <w:right w:val="single" w:sz="6" w:space="0" w:color="4D4D4D"/>
            </w:tcBorders>
            <w:shd w:val="clear" w:color="auto" w:fill="FFFFCC"/>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Sous-cibles</w:t>
            </w:r>
          </w:p>
          <w:p w:rsidR="00B1451F" w:rsidRDefault="009C601C">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(sortir)</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Valeur cible (cible)</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(quantitatif qualitatif)</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Atteint au moment du rapport</w:t>
            </w:r>
          </w:p>
        </w:tc>
        <w:tc>
          <w:tcPr>
            <w:tcW w:w="2612" w:type="dxa"/>
            <w:gridSpan w:val="2"/>
            <w:tcBorders>
              <w:left w:val="single" w:sz="6" w:space="0" w:color="4D4D4D"/>
            </w:tcBorders>
            <w:shd w:val="clear" w:color="auto" w:fill="auto"/>
            <w:tcMar>
              <w:top w:w="0" w:type="dxa"/>
              <w:left w:w="100" w:type="dxa"/>
              <w:bottom w:w="0" w:type="dxa"/>
              <w:right w:w="108"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r>
      <w:tr w:rsidR="00B1451F">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Calibri" w:eastAsia="Calibri" w:hAnsi="Calibri" w:cs="Calibri"/>
                <w:sz w:val="20"/>
                <w:szCs w:val="20"/>
              </w:rPr>
              <w:t>1. Les ressources naturelles sont utilisées de manière durable.</w:t>
            </w:r>
            <w:r>
              <w:rPr>
                <w:rFonts w:ascii="Bookman Old Style" w:eastAsia="Bookman Old Style" w:hAnsi="Bookman Old Style" w:cs="Bookman Old Style"/>
                <w:sz w:val="20"/>
                <w:szCs w:val="20"/>
              </w:rPr>
              <w:t> </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330 ha de terres sont mieux protégés contre l'érosion grâce à la plantation d'arbres.</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 Les communautés et les terres agricoles sont mieux protégées des inondations et des glissements de terrain par des courbes de niveau (terrasses) d'une longueur de 330 km et par la fortification des berges sur 8 km</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3.) Au moins 75 % des petits exploitants formés ont adopté au moins trois techniques de culture nouvellement formées </w:t>
            </w:r>
            <w:bookmarkStart w:id="1" w:name="gjdgxs" w:colFirst="0" w:colLast="0"/>
            <w:bookmarkEnd w:id="1"/>
            <w:r>
              <w:fldChar w:fldCharType="begin"/>
            </w:r>
            <w:r>
              <w:instrText xml:space="preserve"> HYPERLINK "https://translate.googleusercontent.com/translate_f" \l "_ftn1" \h </w:instrText>
            </w:r>
            <w:r>
              <w:fldChar w:fldCharType="separate"/>
            </w:r>
            <w:r>
              <w:rPr>
                <w:rFonts w:ascii="Calibri" w:eastAsia="Calibri" w:hAnsi="Calibri" w:cs="Calibri"/>
                <w:color w:val="000000"/>
                <w:sz w:val="20"/>
                <w:szCs w:val="20"/>
              </w:rPr>
              <w:t>[1]</w:t>
            </w:r>
            <w:r>
              <w:rPr>
                <w:rFonts w:ascii="Calibri" w:eastAsia="Calibri" w:hAnsi="Calibri" w:cs="Calibri"/>
                <w:color w:val="000000"/>
                <w:sz w:val="20"/>
                <w:szCs w:val="20"/>
              </w:rPr>
              <w:fldChar w:fldCharType="end"/>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4.) Grâce à l'exploitation réussie de deux sites pilotes de démonstration </w:t>
            </w:r>
            <w:r>
              <w:rPr>
                <w:rFonts w:ascii="Calibri" w:eastAsia="Calibri" w:hAnsi="Calibri" w:cs="Calibri"/>
                <w:sz w:val="20"/>
                <w:szCs w:val="20"/>
              </w:rPr>
              <w:lastRenderedPageBreak/>
              <w:t>d'irrigation goutte à goutte (l'école agricole et la ferme de démonstration communautaire à Giharo), 65% des petits agriculteurs de la région du projet ont acquis des connaissances de base sur la technologie d'irrigation et la culture irriguée.</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E4C83">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 </w:t>
            </w:r>
          </w:p>
          <w:p w:rsidR="009E4C83" w:rsidRDefault="009E4C83">
            <w:pPr>
              <w:pBdr>
                <w:top w:val="nil"/>
                <w:left w:val="nil"/>
                <w:bottom w:val="nil"/>
                <w:right w:val="nil"/>
                <w:between w:val="nil"/>
              </w:pBdr>
              <w:rPr>
                <w:rFonts w:ascii="Bookman Old Style" w:eastAsia="Bookman Old Style" w:hAnsi="Bookman Old Style" w:cs="Bookman Old Style"/>
                <w:sz w:val="20"/>
                <w:szCs w:val="20"/>
              </w:rPr>
            </w:pPr>
          </w:p>
          <w:p w:rsidR="009E4C83" w:rsidRDefault="009E4C83">
            <w:pPr>
              <w:pBdr>
                <w:top w:val="nil"/>
                <w:left w:val="nil"/>
                <w:bottom w:val="nil"/>
                <w:right w:val="nil"/>
                <w:between w:val="nil"/>
              </w:pBdr>
              <w:rPr>
                <w:rFonts w:ascii="Bookman Old Style" w:eastAsia="Bookman Old Style" w:hAnsi="Bookman Old Style" w:cs="Bookman Old Style"/>
                <w:sz w:val="20"/>
                <w:szCs w:val="20"/>
              </w:rPr>
            </w:pPr>
          </w:p>
          <w:p w:rsidR="009E4C83" w:rsidRDefault="009E4C83">
            <w:pPr>
              <w:pBdr>
                <w:top w:val="nil"/>
                <w:left w:val="nil"/>
                <w:bottom w:val="nil"/>
                <w:right w:val="nil"/>
                <w:between w:val="nil"/>
              </w:pBdr>
              <w:rPr>
                <w:rFonts w:ascii="Bookman Old Style" w:eastAsia="Bookman Old Style" w:hAnsi="Bookman Old Style" w:cs="Bookman Old Style"/>
                <w:sz w:val="20"/>
                <w:szCs w:val="20"/>
              </w:rPr>
            </w:pPr>
          </w:p>
          <w:p w:rsidR="009E4C83" w:rsidRDefault="009E4C83">
            <w:pPr>
              <w:pBdr>
                <w:top w:val="nil"/>
                <w:left w:val="nil"/>
                <w:bottom w:val="nil"/>
                <w:right w:val="nil"/>
                <w:between w:val="nil"/>
              </w:pBdr>
              <w:rPr>
                <w:rFonts w:ascii="Bookman Old Style" w:eastAsia="Bookman Old Style" w:hAnsi="Bookman Old Style" w:cs="Bookman Old Style"/>
                <w:sz w:val="20"/>
                <w:szCs w:val="20"/>
              </w:rPr>
            </w:pPr>
          </w:p>
          <w:p w:rsidR="009E4C83" w:rsidRDefault="009E4C83">
            <w:pPr>
              <w:pBdr>
                <w:top w:val="nil"/>
                <w:left w:val="nil"/>
                <w:bottom w:val="nil"/>
                <w:right w:val="nil"/>
                <w:between w:val="nil"/>
              </w:pBdr>
              <w:rPr>
                <w:rFonts w:ascii="Bookman Old Style" w:eastAsia="Bookman Old Style" w:hAnsi="Bookman Old Style" w:cs="Bookman Old Style"/>
                <w:sz w:val="20"/>
                <w:szCs w:val="20"/>
              </w:rPr>
            </w:pPr>
          </w:p>
          <w:p w:rsidR="009E4C83" w:rsidRDefault="009E4C83">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w:t>
            </w:r>
            <w:r w:rsidRPr="009E4C83">
              <w:rPr>
                <w:rFonts w:asciiTheme="majorHAnsi" w:eastAsia="Bookman Old Style" w:hAnsiTheme="majorHAnsi" w:cstheme="majorHAnsi"/>
                <w:sz w:val="20"/>
                <w:szCs w:val="20"/>
              </w:rPr>
              <w:t>) Au cours de cette période, il y a eu traçage de 94km de courbes de niveau en amont vers l’aval et 21km dans les exploitations agricoles des bénéficiaires</w:t>
            </w:r>
            <w:r>
              <w:rPr>
                <w:rFonts w:ascii="Bookman Old Style" w:eastAsia="Bookman Old Style" w:hAnsi="Bookman Old Style" w:cs="Bookman Old Style"/>
                <w:sz w:val="20"/>
                <w:szCs w:val="20"/>
              </w:rPr>
              <w:t xml:space="preserve">. </w:t>
            </w:r>
            <w:r w:rsidR="000B799C" w:rsidRPr="000B799C">
              <w:rPr>
                <w:rFonts w:asciiTheme="majorHAnsi" w:eastAsia="Bookman Old Style" w:hAnsiTheme="majorHAnsi" w:cstheme="majorHAnsi"/>
                <w:sz w:val="20"/>
                <w:szCs w:val="20"/>
              </w:rPr>
              <w:t>Pour dire 115km au total</w:t>
            </w:r>
            <w:r w:rsidR="000B799C">
              <w:rPr>
                <w:rFonts w:ascii="Bookman Old Style" w:eastAsia="Bookman Old Style" w:hAnsi="Bookman Old Style" w:cs="Bookman Old Style"/>
                <w:sz w:val="20"/>
                <w:szCs w:val="20"/>
              </w:rPr>
              <w:t>.</w:t>
            </w:r>
            <w:r>
              <w:rPr>
                <w:rFonts w:ascii="Bookman Old Style" w:eastAsia="Bookman Old Style" w:hAnsi="Bookman Old Style" w:cs="Bookman Old Style"/>
                <w:sz w:val="20"/>
                <w:szCs w:val="20"/>
              </w:rPr>
              <w:t xml:space="preserve"> </w:t>
            </w:r>
          </w:p>
        </w:tc>
        <w:tc>
          <w:tcPr>
            <w:tcW w:w="2612" w:type="dxa"/>
            <w:gridSpan w:val="2"/>
            <w:tcBorders>
              <w:left w:val="single" w:sz="6" w:space="0" w:color="4D4D4D"/>
            </w:tcBorders>
            <w:shd w:val="clear" w:color="auto" w:fill="auto"/>
            <w:tcMar>
              <w:top w:w="0" w:type="dxa"/>
              <w:left w:w="100" w:type="dxa"/>
              <w:bottom w:w="0" w:type="dxa"/>
              <w:right w:w="108" w:type="dxa"/>
            </w:tcMar>
          </w:tcPr>
          <w:p w:rsidR="00B1451F" w:rsidRPr="009E4C83" w:rsidRDefault="009C601C">
            <w:pPr>
              <w:pBdr>
                <w:top w:val="nil"/>
                <w:left w:val="nil"/>
                <w:bottom w:val="nil"/>
                <w:right w:val="nil"/>
                <w:between w:val="nil"/>
              </w:pBdr>
              <w:rPr>
                <w:rFonts w:asciiTheme="majorHAnsi" w:eastAsia="Bookman Old Style" w:hAnsiTheme="majorHAnsi" w:cstheme="majorHAnsi"/>
                <w:sz w:val="20"/>
                <w:szCs w:val="20"/>
              </w:rPr>
            </w:pPr>
            <w:r>
              <w:rPr>
                <w:rFonts w:ascii="Bookman Old Style" w:eastAsia="Bookman Old Style" w:hAnsi="Bookman Old Style" w:cs="Bookman Old Style"/>
                <w:sz w:val="20"/>
                <w:szCs w:val="20"/>
              </w:rPr>
              <w:t> </w:t>
            </w:r>
          </w:p>
        </w:tc>
      </w:tr>
      <w:tr w:rsidR="00B1451F">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2 Les capacités locales de protection des ressources et d'adaptation au changement climatique sont renforcées.</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Le plan de développement communal et onze plans de développement communautaire contiennent des mesures concrètes pour la protection de l'environnement et l'adaptation au changement climatique.</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2.1) Onze comités environnementaux mettent activement en œuvre au moins deux mesures pour protéger l'environnement et s'adapter au changement climatique (ex : terrassement, reboisement avec gestion durable du bois, protection contre les </w:t>
            </w:r>
            <w:r>
              <w:rPr>
                <w:rFonts w:ascii="Calibri" w:eastAsia="Calibri" w:hAnsi="Calibri" w:cs="Calibri"/>
                <w:sz w:val="20"/>
                <w:szCs w:val="20"/>
              </w:rPr>
              <w:lastRenderedPageBreak/>
              <w:t>inondations).</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2.2.) Au moins 25 des 33 clubs environnementaux de jeunes nouvellement créés sont activement impliqués dans des mesures de protection de l'environnement et d'adaptation au changement climatique (par ex. terrassement, reboisement, mesures de protection contre les inondations).</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w:t>
            </w:r>
            <w:r w:rsidR="002B7BBA" w:rsidRPr="002B7BBA">
              <w:rPr>
                <w:rFonts w:asciiTheme="majorHAnsi" w:eastAsia="Bookman Old Style" w:hAnsiTheme="majorHAnsi" w:cstheme="majorHAnsi"/>
                <w:sz w:val="20"/>
                <w:szCs w:val="20"/>
              </w:rPr>
              <w:t>Actuellement le PCDC communal contient des chapitres insistant sur des mesures concrètes de protection de l’environnement et adaptation au changement climatique</w:t>
            </w:r>
            <w:r w:rsidR="002B7BBA">
              <w:rPr>
                <w:rFonts w:ascii="Bookman Old Style" w:eastAsia="Bookman Old Style" w:hAnsi="Bookman Old Style" w:cs="Bookman Old Style"/>
                <w:sz w:val="20"/>
                <w:szCs w:val="20"/>
              </w:rPr>
              <w:t>.</w:t>
            </w:r>
          </w:p>
          <w:p w:rsidR="00053C07" w:rsidRDefault="00053C07">
            <w:pPr>
              <w:pBdr>
                <w:top w:val="nil"/>
                <w:left w:val="nil"/>
                <w:bottom w:val="nil"/>
                <w:right w:val="nil"/>
                <w:between w:val="nil"/>
              </w:pBdr>
              <w:rPr>
                <w:rFonts w:ascii="Bookman Old Style" w:eastAsia="Bookman Old Style" w:hAnsi="Bookman Old Style" w:cs="Bookman Old Style"/>
                <w:sz w:val="20"/>
                <w:szCs w:val="20"/>
              </w:rPr>
            </w:pPr>
          </w:p>
          <w:p w:rsidR="00053C07" w:rsidRDefault="00053C07">
            <w:pPr>
              <w:pBdr>
                <w:top w:val="nil"/>
                <w:left w:val="nil"/>
                <w:bottom w:val="nil"/>
                <w:right w:val="nil"/>
                <w:between w:val="nil"/>
              </w:pBdr>
              <w:rPr>
                <w:rFonts w:ascii="Bookman Old Style" w:eastAsia="Bookman Old Style" w:hAnsi="Bookman Old Style" w:cs="Bookman Old Style"/>
                <w:sz w:val="20"/>
                <w:szCs w:val="20"/>
              </w:rPr>
            </w:pPr>
          </w:p>
          <w:p w:rsidR="00053C07" w:rsidRDefault="00053C07">
            <w:pPr>
              <w:pBdr>
                <w:top w:val="nil"/>
                <w:left w:val="nil"/>
                <w:bottom w:val="nil"/>
                <w:right w:val="nil"/>
                <w:between w:val="nil"/>
              </w:pBdr>
              <w:rPr>
                <w:rFonts w:ascii="Bookman Old Style" w:eastAsia="Bookman Old Style" w:hAnsi="Bookman Old Style" w:cs="Bookman Old Style"/>
                <w:sz w:val="20"/>
                <w:szCs w:val="20"/>
              </w:rPr>
            </w:pPr>
          </w:p>
          <w:p w:rsidR="00053C07" w:rsidRDefault="00053C07">
            <w:pPr>
              <w:pBdr>
                <w:top w:val="nil"/>
                <w:left w:val="nil"/>
                <w:bottom w:val="nil"/>
                <w:right w:val="nil"/>
                <w:between w:val="nil"/>
              </w:pBdr>
              <w:rPr>
                <w:rFonts w:ascii="Bookman Old Style" w:eastAsia="Bookman Old Style" w:hAnsi="Bookman Old Style" w:cs="Bookman Old Style"/>
                <w:sz w:val="20"/>
                <w:szCs w:val="20"/>
              </w:rPr>
            </w:pPr>
          </w:p>
          <w:p w:rsidR="00053C07" w:rsidRPr="00053C07" w:rsidRDefault="00053C07">
            <w:pPr>
              <w:pBdr>
                <w:top w:val="nil"/>
                <w:left w:val="nil"/>
                <w:bottom w:val="nil"/>
                <w:right w:val="nil"/>
                <w:between w:val="nil"/>
              </w:pBdr>
              <w:rPr>
                <w:rFonts w:asciiTheme="majorHAnsi" w:eastAsia="Bookman Old Style" w:hAnsiTheme="majorHAnsi" w:cstheme="majorHAnsi"/>
                <w:sz w:val="20"/>
                <w:szCs w:val="20"/>
              </w:rPr>
            </w:pPr>
            <w:r w:rsidRPr="00053C07">
              <w:rPr>
                <w:rFonts w:asciiTheme="majorHAnsi" w:eastAsia="Bookman Old Style" w:hAnsiTheme="majorHAnsi" w:cstheme="majorHAnsi"/>
                <w:sz w:val="20"/>
                <w:szCs w:val="20"/>
              </w:rPr>
              <w:t xml:space="preserve">Les membres </w:t>
            </w:r>
            <w:r>
              <w:rPr>
                <w:rFonts w:asciiTheme="majorHAnsi" w:eastAsia="Bookman Old Style" w:hAnsiTheme="majorHAnsi" w:cstheme="majorHAnsi"/>
                <w:sz w:val="20"/>
                <w:szCs w:val="20"/>
              </w:rPr>
              <w:t>des comités de protection de l’environnement continuent leurs activités de sensibilisation pour la protection des forestiers déjà plantés en installant des coupes- feu et faisant des courbes de niveau sur les collines et dans les exploitations agricoles des ménages.</w:t>
            </w:r>
          </w:p>
        </w:tc>
        <w:tc>
          <w:tcPr>
            <w:tcW w:w="2612" w:type="dxa"/>
            <w:gridSpan w:val="2"/>
            <w:tcBorders>
              <w:left w:val="single" w:sz="6" w:space="0" w:color="4D4D4D"/>
            </w:tcBorders>
            <w:shd w:val="clear" w:color="auto" w:fill="auto"/>
            <w:tcMar>
              <w:top w:w="0" w:type="dxa"/>
              <w:left w:w="100" w:type="dxa"/>
              <w:bottom w:w="0" w:type="dxa"/>
              <w:right w:w="108"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r>
      <w:tr w:rsidR="00B1451F">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3. Les sources de revenus nouvellement créées sont respectueuses de l'environnement et diversifiées.</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2A6516"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1.) Au moins 80% des familles </w:t>
            </w:r>
          </w:p>
          <w:p w:rsidR="00B1451F" w:rsidRDefault="001B079A">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du projet organisé</w:t>
            </w:r>
            <w:r w:rsidR="009C601C">
              <w:rPr>
                <w:rFonts w:ascii="Calibri" w:eastAsia="Calibri" w:hAnsi="Calibri" w:cs="Calibri"/>
                <w:sz w:val="20"/>
                <w:szCs w:val="20"/>
              </w:rPr>
              <w:t xml:space="preserve"> en groupes d'épargne et de crédit (= 1760 ménages) utilisent leur adhésion pour épargner régulièrement et contracter de petits crédits.</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 Au moins 30 start-up rentables ont émergé du projet.</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3.) Au moins 75 % des familles impliquées dans le projet génèrent un revenu supplémentaire d'au moins 15 </w:t>
            </w:r>
            <w:proofErr w:type="gramStart"/>
            <w:r>
              <w:rPr>
                <w:rFonts w:ascii="Calibri" w:eastAsia="Calibri" w:hAnsi="Calibri" w:cs="Calibri"/>
                <w:sz w:val="20"/>
                <w:szCs w:val="20"/>
              </w:rPr>
              <w:t>%</w:t>
            </w:r>
            <w:bookmarkStart w:id="2" w:name="30j0zll" w:colFirst="0" w:colLast="0"/>
            <w:bookmarkEnd w:id="2"/>
            <w:proofErr w:type="gramEnd"/>
            <w:r>
              <w:fldChar w:fldCharType="begin"/>
            </w:r>
            <w:r>
              <w:instrText xml:space="preserve"> HYPERLINK "https://translate.googleusercontent.com/translate_f" \l "_ftn2" \h </w:instrText>
            </w:r>
            <w:r>
              <w:fldChar w:fldCharType="separate"/>
            </w:r>
            <w:r>
              <w:rPr>
                <w:rFonts w:ascii="Calibri" w:eastAsia="Calibri" w:hAnsi="Calibri" w:cs="Calibri"/>
                <w:color w:val="000000"/>
                <w:sz w:val="20"/>
                <w:szCs w:val="20"/>
              </w:rPr>
              <w:t>[2] à</w:t>
            </w:r>
            <w:r>
              <w:rPr>
                <w:rFonts w:ascii="Calibri" w:eastAsia="Calibri" w:hAnsi="Calibri" w:cs="Calibri"/>
                <w:color w:val="000000"/>
                <w:sz w:val="20"/>
                <w:szCs w:val="20"/>
              </w:rPr>
              <w:fldChar w:fldCharType="end"/>
            </w:r>
            <w:r>
              <w:rPr>
                <w:rFonts w:ascii="Calibri" w:eastAsia="Calibri" w:hAnsi="Calibri" w:cs="Calibri"/>
                <w:sz w:val="20"/>
                <w:szCs w:val="20"/>
              </w:rPr>
              <w:t xml:space="preserve"> travers au moins une </w:t>
            </w:r>
            <w:r>
              <w:rPr>
                <w:rFonts w:ascii="Calibri" w:eastAsia="Calibri" w:hAnsi="Calibri" w:cs="Calibri"/>
                <w:sz w:val="20"/>
                <w:szCs w:val="20"/>
              </w:rPr>
              <w:lastRenderedPageBreak/>
              <w:t>activité génératrice de revenus du projet.</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Bookman Old Style" w:eastAsia="Bookman Old Style" w:hAnsi="Bookman Old Style" w:cs="Bookman Old Style"/>
                <w:sz w:val="20"/>
                <w:szCs w:val="20"/>
              </w:rPr>
              <w:lastRenderedPageBreak/>
              <w:t> </w:t>
            </w:r>
            <w:r w:rsidR="00E007DB">
              <w:rPr>
                <w:rFonts w:ascii="Calibri" w:eastAsia="Calibri" w:hAnsi="Calibri" w:cs="Calibri"/>
                <w:sz w:val="20"/>
                <w:szCs w:val="20"/>
              </w:rPr>
              <w:t>98% des familles organisées en VSLA utilisent régulièrement leur adhésion pour épargner et contracter de petits crédits.</w:t>
            </w:r>
          </w:p>
          <w:p w:rsidR="00E007DB" w:rsidRDefault="00E007DB">
            <w:pPr>
              <w:pBdr>
                <w:top w:val="nil"/>
                <w:left w:val="nil"/>
                <w:bottom w:val="nil"/>
                <w:right w:val="nil"/>
                <w:between w:val="nil"/>
              </w:pBdr>
              <w:rPr>
                <w:rFonts w:ascii="Calibri" w:eastAsia="Calibri" w:hAnsi="Calibri" w:cs="Calibri"/>
                <w:sz w:val="20"/>
                <w:szCs w:val="20"/>
              </w:rPr>
            </w:pPr>
          </w:p>
          <w:p w:rsidR="00E007DB" w:rsidRDefault="00E007DB">
            <w:pPr>
              <w:pBdr>
                <w:top w:val="nil"/>
                <w:left w:val="nil"/>
                <w:bottom w:val="nil"/>
                <w:right w:val="nil"/>
                <w:between w:val="nil"/>
              </w:pBdr>
              <w:rPr>
                <w:rFonts w:ascii="Calibri" w:eastAsia="Calibri" w:hAnsi="Calibri" w:cs="Calibri"/>
                <w:sz w:val="20"/>
                <w:szCs w:val="20"/>
              </w:rPr>
            </w:pPr>
          </w:p>
          <w:p w:rsidR="00E007DB" w:rsidRDefault="00E007DB">
            <w:pPr>
              <w:pBdr>
                <w:top w:val="nil"/>
                <w:left w:val="nil"/>
                <w:bottom w:val="nil"/>
                <w:right w:val="nil"/>
                <w:between w:val="nil"/>
              </w:pBdr>
              <w:rPr>
                <w:rFonts w:ascii="Calibri" w:eastAsia="Calibri" w:hAnsi="Calibri" w:cs="Calibri"/>
                <w:sz w:val="20"/>
                <w:szCs w:val="20"/>
              </w:rPr>
            </w:pPr>
          </w:p>
          <w:p w:rsidR="00E007DB" w:rsidRDefault="00E007DB">
            <w:pPr>
              <w:pBdr>
                <w:top w:val="nil"/>
                <w:left w:val="nil"/>
                <w:bottom w:val="nil"/>
                <w:right w:val="nil"/>
                <w:between w:val="nil"/>
              </w:pBdr>
              <w:rPr>
                <w:rFonts w:ascii="Calibri" w:eastAsia="Calibri" w:hAnsi="Calibri" w:cs="Calibri"/>
                <w:sz w:val="20"/>
                <w:szCs w:val="20"/>
              </w:rPr>
            </w:pPr>
          </w:p>
          <w:p w:rsidR="00C2396C" w:rsidRDefault="00C2396C">
            <w:pPr>
              <w:pBdr>
                <w:top w:val="nil"/>
                <w:left w:val="nil"/>
                <w:bottom w:val="nil"/>
                <w:right w:val="nil"/>
                <w:between w:val="nil"/>
              </w:pBdr>
              <w:rPr>
                <w:rFonts w:ascii="Calibri" w:eastAsia="Calibri" w:hAnsi="Calibri" w:cs="Calibri"/>
                <w:sz w:val="20"/>
                <w:szCs w:val="20"/>
              </w:rPr>
            </w:pPr>
          </w:p>
          <w:p w:rsidR="00E007DB" w:rsidRDefault="00E007D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w:t>
            </w:r>
          </w:p>
          <w:p w:rsidR="00E007DB" w:rsidRDefault="00E007DB">
            <w:pPr>
              <w:pBdr>
                <w:top w:val="nil"/>
                <w:left w:val="nil"/>
                <w:bottom w:val="nil"/>
                <w:right w:val="nil"/>
                <w:between w:val="nil"/>
              </w:pBdr>
              <w:rPr>
                <w:rFonts w:ascii="Calibri" w:eastAsia="Calibri" w:hAnsi="Calibri" w:cs="Calibri"/>
                <w:sz w:val="20"/>
                <w:szCs w:val="20"/>
              </w:rPr>
            </w:pPr>
          </w:p>
          <w:p w:rsidR="00E007DB" w:rsidRDefault="00E007DB">
            <w:pPr>
              <w:pBdr>
                <w:top w:val="nil"/>
                <w:left w:val="nil"/>
                <w:bottom w:val="nil"/>
                <w:right w:val="nil"/>
                <w:between w:val="nil"/>
              </w:pBdr>
              <w:rPr>
                <w:rFonts w:ascii="Calibri" w:eastAsia="Calibri" w:hAnsi="Calibri" w:cs="Calibri"/>
                <w:sz w:val="20"/>
                <w:szCs w:val="20"/>
              </w:rPr>
            </w:pPr>
          </w:p>
          <w:p w:rsidR="00E007DB" w:rsidRDefault="00E007DB">
            <w:pPr>
              <w:pBdr>
                <w:top w:val="nil"/>
                <w:left w:val="nil"/>
                <w:bottom w:val="nil"/>
                <w:right w:val="nil"/>
                <w:between w:val="nil"/>
              </w:pBdr>
              <w:rPr>
                <w:rFonts w:ascii="Calibri" w:eastAsia="Calibri" w:hAnsi="Calibri" w:cs="Calibri"/>
                <w:sz w:val="20"/>
                <w:szCs w:val="20"/>
              </w:rPr>
            </w:pPr>
          </w:p>
          <w:p w:rsidR="00E007DB" w:rsidRDefault="00E007DB">
            <w:pPr>
              <w:pBdr>
                <w:top w:val="nil"/>
                <w:left w:val="nil"/>
                <w:bottom w:val="nil"/>
                <w:right w:val="nil"/>
                <w:between w:val="nil"/>
              </w:pBdr>
              <w:rPr>
                <w:rFonts w:ascii="Calibri" w:eastAsia="Calibri" w:hAnsi="Calibri" w:cs="Calibri"/>
                <w:sz w:val="20"/>
                <w:szCs w:val="20"/>
              </w:rPr>
            </w:pPr>
          </w:p>
          <w:p w:rsidR="00E007DB" w:rsidRDefault="000B799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w:t>
            </w:r>
          </w:p>
        </w:tc>
        <w:tc>
          <w:tcPr>
            <w:tcW w:w="2612" w:type="dxa"/>
            <w:gridSpan w:val="2"/>
            <w:tcBorders>
              <w:left w:val="single" w:sz="6" w:space="0" w:color="4D4D4D"/>
            </w:tcBorders>
            <w:shd w:val="clear" w:color="auto" w:fill="auto"/>
            <w:tcMar>
              <w:top w:w="0" w:type="dxa"/>
              <w:left w:w="100" w:type="dxa"/>
              <w:bottom w:w="0" w:type="dxa"/>
              <w:right w:w="108"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r>
      <w:tr w:rsidR="00B1451F">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4. Le rôle des femmes dans les familles et les communautés est renforcé.</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Dans au moins 80% (= 1760) des ménages du projet, les hommes et les femmes ont élaboré des plans de développement familial qu'ils mettent en œuvre ensemble.</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2.1) La proportion de femmes dans les instances locales nouvellement créées est de 40 %.</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2.2) La part des femmes aux postes de direction dans les groupes d'épargne et de crédit est de 40 %.</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 Au moins une mesure pour la participation et la promotion des femmes a été intégrée dans le plan de développement communal et dans chaque plan de développement local.</w:t>
            </w:r>
          </w:p>
        </w:tc>
        <w:tc>
          <w:tcPr>
            <w:tcW w:w="2249" w:type="dxa"/>
            <w:tcBorders>
              <w:top w:val="single" w:sz="6" w:space="0" w:color="4D4D4D"/>
              <w:left w:val="single" w:sz="6" w:space="0" w:color="4D4D4D"/>
              <w:bottom w:val="single" w:sz="6" w:space="0" w:color="4D4D4D"/>
              <w:right w:val="single" w:sz="6" w:space="0" w:color="4D4D4D"/>
            </w:tcBorders>
            <w:shd w:val="clear" w:color="auto" w:fill="auto"/>
            <w:tcMar>
              <w:top w:w="77" w:type="dxa"/>
              <w:left w:w="100" w:type="dxa"/>
              <w:bottom w:w="77" w:type="dxa"/>
              <w:right w:w="100" w:type="dxa"/>
            </w:tcMar>
          </w:tcPr>
          <w:p w:rsidR="00B1451F" w:rsidRPr="00544CF1" w:rsidRDefault="009C601C">
            <w:pPr>
              <w:pBdr>
                <w:top w:val="nil"/>
                <w:left w:val="nil"/>
                <w:bottom w:val="nil"/>
                <w:right w:val="nil"/>
                <w:between w:val="nil"/>
              </w:pBdr>
              <w:rPr>
                <w:rFonts w:asciiTheme="majorHAnsi" w:eastAsia="Bookman Old Style" w:hAnsiTheme="majorHAnsi" w:cstheme="majorHAnsi"/>
                <w:sz w:val="20"/>
                <w:szCs w:val="20"/>
              </w:rPr>
            </w:pPr>
            <w:r>
              <w:rPr>
                <w:rFonts w:ascii="Bookman Old Style" w:eastAsia="Bookman Old Style" w:hAnsi="Bookman Old Style" w:cs="Bookman Old Style"/>
                <w:sz w:val="20"/>
                <w:szCs w:val="20"/>
              </w:rPr>
              <w:t> </w:t>
            </w:r>
            <w:r w:rsidR="00544CF1" w:rsidRPr="00544CF1">
              <w:rPr>
                <w:rFonts w:asciiTheme="majorHAnsi" w:eastAsia="Bookman Old Style" w:hAnsiTheme="majorHAnsi" w:cstheme="majorHAnsi"/>
                <w:sz w:val="20"/>
                <w:szCs w:val="20"/>
              </w:rPr>
              <w:t>Plus de 55</w:t>
            </w:r>
            <w:r w:rsidR="00544CF1" w:rsidRPr="00544CF1">
              <w:rPr>
                <w:rFonts w:asciiTheme="majorHAnsi" w:eastAsia="Calibri" w:hAnsiTheme="majorHAnsi" w:cstheme="majorHAnsi"/>
                <w:sz w:val="20"/>
                <w:szCs w:val="20"/>
              </w:rPr>
              <w:t>% (1210ménages) ont élaboré des PIP ménages qu’ils mettent en œuvre depuis la saison C 2023</w:t>
            </w:r>
          </w:p>
          <w:p w:rsidR="00CB5A6F" w:rsidRDefault="00CB5A6F">
            <w:pPr>
              <w:pBdr>
                <w:top w:val="nil"/>
                <w:left w:val="nil"/>
                <w:bottom w:val="nil"/>
                <w:right w:val="nil"/>
                <w:between w:val="nil"/>
              </w:pBdr>
              <w:rPr>
                <w:rFonts w:ascii="Bookman Old Style" w:eastAsia="Bookman Old Style" w:hAnsi="Bookman Old Style" w:cs="Bookman Old Style"/>
                <w:sz w:val="20"/>
                <w:szCs w:val="20"/>
              </w:rPr>
            </w:pPr>
          </w:p>
          <w:p w:rsidR="00CB5A6F" w:rsidRDefault="00CB5A6F">
            <w:pPr>
              <w:pBdr>
                <w:top w:val="nil"/>
                <w:left w:val="nil"/>
                <w:bottom w:val="nil"/>
                <w:right w:val="nil"/>
                <w:between w:val="nil"/>
              </w:pBdr>
              <w:rPr>
                <w:rFonts w:ascii="Bookman Old Style" w:eastAsia="Bookman Old Style" w:hAnsi="Bookman Old Style" w:cs="Bookman Old Style"/>
                <w:sz w:val="20"/>
                <w:szCs w:val="20"/>
              </w:rPr>
            </w:pPr>
          </w:p>
          <w:p w:rsidR="00CB5A6F" w:rsidRDefault="00CB5A6F">
            <w:pPr>
              <w:pBdr>
                <w:top w:val="nil"/>
                <w:left w:val="nil"/>
                <w:bottom w:val="nil"/>
                <w:right w:val="nil"/>
                <w:between w:val="nil"/>
              </w:pBdr>
              <w:rPr>
                <w:rFonts w:ascii="Bookman Old Style" w:eastAsia="Bookman Old Style" w:hAnsi="Bookman Old Style" w:cs="Bookman Old Style"/>
                <w:sz w:val="20"/>
                <w:szCs w:val="20"/>
              </w:rPr>
            </w:pPr>
          </w:p>
          <w:p w:rsidR="00CB5A6F" w:rsidRPr="006471F7" w:rsidRDefault="006471F7">
            <w:pPr>
              <w:pBdr>
                <w:top w:val="nil"/>
                <w:left w:val="nil"/>
                <w:bottom w:val="nil"/>
                <w:right w:val="nil"/>
                <w:between w:val="nil"/>
              </w:pBdr>
              <w:rPr>
                <w:rFonts w:asciiTheme="majorHAnsi" w:eastAsia="Bookman Old Style" w:hAnsiTheme="majorHAnsi" w:cstheme="majorHAnsi"/>
                <w:sz w:val="20"/>
                <w:szCs w:val="20"/>
              </w:rPr>
            </w:pPr>
            <w:r w:rsidRPr="006471F7">
              <w:rPr>
                <w:rFonts w:asciiTheme="majorHAnsi" w:eastAsia="Bookman Old Style" w:hAnsiTheme="majorHAnsi" w:cstheme="majorHAnsi"/>
                <w:sz w:val="20"/>
                <w:szCs w:val="20"/>
              </w:rPr>
              <w:t>La proportion reste 36% jusqu’en 2025 lors de nouvelles élections communales et collinaires</w:t>
            </w:r>
          </w:p>
          <w:p w:rsidR="00CB5A6F" w:rsidRDefault="00CB5A6F">
            <w:pPr>
              <w:pBdr>
                <w:top w:val="nil"/>
                <w:left w:val="nil"/>
                <w:bottom w:val="nil"/>
                <w:right w:val="nil"/>
                <w:between w:val="nil"/>
              </w:pBdr>
              <w:rPr>
                <w:rFonts w:ascii="Bookman Old Style" w:eastAsia="Bookman Old Style" w:hAnsi="Bookman Old Style" w:cs="Bookman Old Style"/>
                <w:sz w:val="20"/>
                <w:szCs w:val="20"/>
              </w:rPr>
            </w:pPr>
          </w:p>
          <w:p w:rsidR="00CB5A6F" w:rsidRDefault="00CB5A6F">
            <w:pPr>
              <w:pBdr>
                <w:top w:val="nil"/>
                <w:left w:val="nil"/>
                <w:bottom w:val="nil"/>
                <w:right w:val="nil"/>
                <w:between w:val="nil"/>
              </w:pBdr>
              <w:rPr>
                <w:rFonts w:asciiTheme="majorHAnsi" w:eastAsia="Bookman Old Style" w:hAnsiTheme="majorHAnsi" w:cstheme="majorHAnsi"/>
                <w:sz w:val="20"/>
                <w:szCs w:val="20"/>
              </w:rPr>
            </w:pPr>
            <w:r w:rsidRPr="00E76A0D">
              <w:rPr>
                <w:rFonts w:asciiTheme="majorHAnsi" w:eastAsia="Bookman Old Style" w:hAnsiTheme="majorHAnsi" w:cstheme="majorHAnsi"/>
                <w:sz w:val="20"/>
                <w:szCs w:val="20"/>
              </w:rPr>
              <w:t>Le taux de p</w:t>
            </w:r>
            <w:r w:rsidR="00E76A0D" w:rsidRPr="00E76A0D">
              <w:rPr>
                <w:rFonts w:asciiTheme="majorHAnsi" w:eastAsia="Bookman Old Style" w:hAnsiTheme="majorHAnsi" w:cstheme="majorHAnsi"/>
                <w:sz w:val="20"/>
                <w:szCs w:val="20"/>
              </w:rPr>
              <w:t xml:space="preserve">articipation </w:t>
            </w:r>
            <w:r w:rsidR="00E76A0D">
              <w:rPr>
                <w:rFonts w:asciiTheme="majorHAnsi" w:eastAsia="Bookman Old Style" w:hAnsiTheme="majorHAnsi" w:cstheme="majorHAnsi"/>
                <w:sz w:val="20"/>
                <w:szCs w:val="20"/>
              </w:rPr>
              <w:t xml:space="preserve">des femmes </w:t>
            </w:r>
            <w:r w:rsidR="00E76A0D" w:rsidRPr="00E76A0D">
              <w:rPr>
                <w:rFonts w:asciiTheme="majorHAnsi" w:eastAsia="Bookman Old Style" w:hAnsiTheme="majorHAnsi" w:cstheme="majorHAnsi"/>
                <w:sz w:val="20"/>
                <w:szCs w:val="20"/>
              </w:rPr>
              <w:t xml:space="preserve">dans la </w:t>
            </w:r>
            <w:r w:rsidRPr="00E76A0D">
              <w:rPr>
                <w:rFonts w:asciiTheme="majorHAnsi" w:eastAsia="Bookman Old Style" w:hAnsiTheme="majorHAnsi" w:cstheme="majorHAnsi"/>
                <w:sz w:val="20"/>
                <w:szCs w:val="20"/>
              </w:rPr>
              <w:t>gestion des groupements</w:t>
            </w:r>
            <w:r w:rsidR="00E76A0D" w:rsidRPr="00E76A0D">
              <w:rPr>
                <w:rFonts w:asciiTheme="majorHAnsi" w:eastAsia="Bookman Old Style" w:hAnsiTheme="majorHAnsi" w:cstheme="majorHAnsi"/>
                <w:sz w:val="20"/>
                <w:szCs w:val="20"/>
              </w:rPr>
              <w:t xml:space="preserve"> est de 60%.</w:t>
            </w:r>
          </w:p>
          <w:p w:rsidR="00E04845" w:rsidRDefault="00E04845">
            <w:pPr>
              <w:pBdr>
                <w:top w:val="nil"/>
                <w:left w:val="nil"/>
                <w:bottom w:val="nil"/>
                <w:right w:val="nil"/>
                <w:between w:val="nil"/>
              </w:pBdr>
              <w:rPr>
                <w:rFonts w:asciiTheme="majorHAnsi" w:eastAsia="Bookman Old Style" w:hAnsiTheme="majorHAnsi" w:cstheme="majorHAnsi"/>
                <w:sz w:val="20"/>
                <w:szCs w:val="20"/>
              </w:rPr>
            </w:pPr>
          </w:p>
          <w:p w:rsidR="00E04845" w:rsidRPr="00E76A0D" w:rsidRDefault="00E04845">
            <w:pPr>
              <w:pBdr>
                <w:top w:val="nil"/>
                <w:left w:val="nil"/>
                <w:bottom w:val="nil"/>
                <w:right w:val="nil"/>
                <w:between w:val="nil"/>
              </w:pBdr>
              <w:rPr>
                <w:rFonts w:asciiTheme="majorHAnsi" w:eastAsia="Bookman Old Style" w:hAnsiTheme="majorHAnsi" w:cstheme="majorHAnsi"/>
                <w:sz w:val="20"/>
                <w:szCs w:val="20"/>
              </w:rPr>
            </w:pPr>
            <w:r>
              <w:rPr>
                <w:rFonts w:asciiTheme="majorHAnsi" w:eastAsia="Bookman Old Style" w:hAnsiTheme="majorHAnsi" w:cstheme="majorHAnsi"/>
                <w:sz w:val="20"/>
                <w:szCs w:val="20"/>
              </w:rPr>
              <w:t>Pour la promotion des femmes le PCDC a mis un chapitre en rapport avec des formation sur l’aspect genre.</w:t>
            </w:r>
          </w:p>
        </w:tc>
        <w:tc>
          <w:tcPr>
            <w:tcW w:w="2612" w:type="dxa"/>
            <w:gridSpan w:val="2"/>
            <w:tcBorders>
              <w:left w:val="single" w:sz="6" w:space="0" w:color="4D4D4D"/>
            </w:tcBorders>
            <w:shd w:val="clear" w:color="auto" w:fill="auto"/>
            <w:tcMar>
              <w:top w:w="0" w:type="dxa"/>
              <w:left w:w="100" w:type="dxa"/>
              <w:bottom w:w="0" w:type="dxa"/>
              <w:right w:w="108" w:type="dxa"/>
            </w:tcMar>
          </w:tcPr>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tc>
      </w:tr>
      <w:tr w:rsidR="00B1451F">
        <w:tc>
          <w:tcPr>
            <w:tcW w:w="2249"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Bookman Old Style" w:eastAsia="Bookman Old Style" w:hAnsi="Bookman Old Style" w:cs="Bookman Old Style"/>
                <w:sz w:val="20"/>
                <w:szCs w:val="20"/>
              </w:rPr>
            </w:pPr>
          </w:p>
        </w:tc>
        <w:tc>
          <w:tcPr>
            <w:tcW w:w="2249"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Bookman Old Style" w:eastAsia="Bookman Old Style" w:hAnsi="Bookman Old Style" w:cs="Bookman Old Style"/>
                <w:sz w:val="20"/>
                <w:szCs w:val="20"/>
              </w:rPr>
            </w:pPr>
          </w:p>
        </w:tc>
        <w:tc>
          <w:tcPr>
            <w:tcW w:w="2249"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Bookman Old Style" w:eastAsia="Bookman Old Style" w:hAnsi="Bookman Old Style" w:cs="Bookman Old Style"/>
                <w:sz w:val="20"/>
                <w:szCs w:val="20"/>
              </w:rPr>
            </w:pPr>
          </w:p>
        </w:tc>
        <w:tc>
          <w:tcPr>
            <w:tcW w:w="2249"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Bookman Old Style" w:eastAsia="Bookman Old Style" w:hAnsi="Bookman Old Style" w:cs="Bookman Old Style"/>
                <w:sz w:val="20"/>
                <w:szCs w:val="20"/>
              </w:rPr>
            </w:pPr>
          </w:p>
        </w:tc>
        <w:tc>
          <w:tcPr>
            <w:tcW w:w="363" w:type="dxa"/>
            <w:shd w:val="clear" w:color="auto" w:fill="auto"/>
            <w:tcMar>
              <w:top w:w="0" w:type="dxa"/>
              <w:left w:w="0" w:type="dxa"/>
              <w:bottom w:w="0" w:type="dxa"/>
              <w:right w:w="0" w:type="dxa"/>
            </w:tcMar>
          </w:tcPr>
          <w:p w:rsidR="00B1451F" w:rsidRDefault="00B1451F">
            <w:pPr>
              <w:pBdr>
                <w:top w:val="nil"/>
                <w:left w:val="nil"/>
                <w:bottom w:val="nil"/>
                <w:right w:val="nil"/>
                <w:between w:val="nil"/>
              </w:pBdr>
              <w:spacing w:line="276" w:lineRule="auto"/>
              <w:rPr>
                <w:rFonts w:ascii="Bookman Old Style" w:eastAsia="Bookman Old Style" w:hAnsi="Bookman Old Style" w:cs="Bookman Old Style"/>
                <w:sz w:val="20"/>
                <w:szCs w:val="20"/>
              </w:rPr>
            </w:pPr>
          </w:p>
        </w:tc>
      </w:tr>
    </w:tbl>
    <w:p w:rsidR="00B1451F" w:rsidRDefault="009C601C">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ind w:left="567"/>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ind w:left="360"/>
        <w:jc w:val="both"/>
        <w:rPr>
          <w:rFonts w:ascii="Calibri" w:eastAsia="Calibri" w:hAnsi="Calibri" w:cs="Calibri"/>
          <w:b/>
          <w:color w:val="1F497D"/>
        </w:rPr>
      </w:pPr>
      <w:r>
        <w:rPr>
          <w:rFonts w:ascii="Calibri" w:eastAsia="Calibri" w:hAnsi="Calibri" w:cs="Calibri"/>
          <w:b/>
          <w:color w:val="1F497D"/>
        </w:rPr>
        <w:t>4.3</w:t>
      </w:r>
      <w:r>
        <w:rPr>
          <w:rFonts w:ascii="Bookman Old Style" w:eastAsia="Bookman Old Style" w:hAnsi="Bookman Old Style" w:cs="Bookman Old Style"/>
        </w:rPr>
        <w:t xml:space="preserve">           </w:t>
      </w:r>
      <w:r>
        <w:rPr>
          <w:rFonts w:ascii="Calibri" w:eastAsia="Calibri" w:hAnsi="Calibri" w:cs="Calibri"/>
          <w:b/>
          <w:color w:val="1F497D"/>
        </w:rPr>
        <w:t>Autres impacts, en particulier à plus long terme (éventuellement également des impacts négatifs)</w:t>
      </w:r>
    </w:p>
    <w:p w:rsidR="00B1451F" w:rsidRDefault="009C601C">
      <w:pPr>
        <w:pBdr>
          <w:top w:val="nil"/>
          <w:left w:val="nil"/>
          <w:bottom w:val="nil"/>
          <w:right w:val="nil"/>
          <w:between w:val="nil"/>
        </w:pBdr>
        <w:ind w:left="357"/>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lastRenderedPageBreak/>
        <w:t>Y a-t-il d'autres effets intentionnels ou imprévus, positifs ou négatifs qui devraient résulter du projet pour le groupe cible ?</w:t>
      </w:r>
    </w:p>
    <w:p w:rsidR="00B1451F" w:rsidRPr="00D262EA" w:rsidRDefault="009C601C">
      <w:pPr>
        <w:pBdr>
          <w:top w:val="nil"/>
          <w:left w:val="nil"/>
          <w:bottom w:val="nil"/>
          <w:right w:val="nil"/>
          <w:between w:val="nil"/>
        </w:pBdr>
        <w:jc w:val="both"/>
        <w:rPr>
          <w:rFonts w:asciiTheme="majorHAnsi" w:eastAsia="Bookman Old Style" w:hAnsiTheme="majorHAnsi" w:cstheme="majorHAnsi"/>
          <w:sz w:val="28"/>
          <w:szCs w:val="28"/>
        </w:rPr>
      </w:pPr>
      <w:r>
        <w:rPr>
          <w:rFonts w:ascii="Bookman Old Style" w:eastAsia="Bookman Old Style" w:hAnsi="Bookman Old Style" w:cs="Bookman Old Style"/>
          <w:i/>
          <w:sz w:val="20"/>
          <w:szCs w:val="20"/>
        </w:rPr>
        <w:t> </w:t>
      </w:r>
      <w:r w:rsidR="00D262EA">
        <w:rPr>
          <w:rFonts w:asciiTheme="majorHAnsi" w:eastAsia="Bookman Old Style" w:hAnsiTheme="majorHAnsi" w:cstheme="majorHAnsi"/>
          <w:sz w:val="28"/>
          <w:szCs w:val="28"/>
        </w:rPr>
        <w:t xml:space="preserve">Comme impact positif, on voit que la pratique d’épargne et crédit est très appréciée par la communauté de notre zone d’action de façon qu’il y a déjà des groupements qui se sont constitué sur plus de 7collines sur 11. Ils sollicitent l’encadrement de nos facilitateurs </w:t>
      </w:r>
      <w:r w:rsidR="00144564">
        <w:rPr>
          <w:rFonts w:asciiTheme="majorHAnsi" w:eastAsia="Bookman Old Style" w:hAnsiTheme="majorHAnsi" w:cstheme="majorHAnsi"/>
          <w:sz w:val="28"/>
          <w:szCs w:val="28"/>
        </w:rPr>
        <w:t>communautaires, ce</w:t>
      </w:r>
      <w:r w:rsidR="0009359B">
        <w:rPr>
          <w:rFonts w:asciiTheme="majorHAnsi" w:eastAsia="Bookman Old Style" w:hAnsiTheme="majorHAnsi" w:cstheme="majorHAnsi"/>
          <w:sz w:val="28"/>
          <w:szCs w:val="28"/>
        </w:rPr>
        <w:t xml:space="preserve"> qui montrent que c</w:t>
      </w:r>
      <w:r w:rsidR="00BB19F7">
        <w:rPr>
          <w:rFonts w:asciiTheme="majorHAnsi" w:eastAsia="Bookman Old Style" w:hAnsiTheme="majorHAnsi" w:cstheme="majorHAnsi"/>
          <w:sz w:val="28"/>
          <w:szCs w:val="28"/>
        </w:rPr>
        <w:t xml:space="preserve">es groupements vont continuer leurs activités même après le </w:t>
      </w:r>
      <w:r w:rsidR="00516DBC">
        <w:rPr>
          <w:rFonts w:asciiTheme="majorHAnsi" w:eastAsia="Bookman Old Style" w:hAnsiTheme="majorHAnsi" w:cstheme="majorHAnsi"/>
          <w:sz w:val="28"/>
          <w:szCs w:val="28"/>
        </w:rPr>
        <w:t xml:space="preserve">projet. Un autre aspect à souligner est le </w:t>
      </w:r>
      <w:r w:rsidR="00D32885">
        <w:rPr>
          <w:rFonts w:asciiTheme="majorHAnsi" w:eastAsia="Bookman Old Style" w:hAnsiTheme="majorHAnsi" w:cstheme="majorHAnsi"/>
          <w:sz w:val="28"/>
          <w:szCs w:val="28"/>
        </w:rPr>
        <w:t>réveil</w:t>
      </w:r>
      <w:r w:rsidR="00516DBC">
        <w:rPr>
          <w:rFonts w:asciiTheme="majorHAnsi" w:eastAsia="Bookman Old Style" w:hAnsiTheme="majorHAnsi" w:cstheme="majorHAnsi"/>
          <w:sz w:val="28"/>
          <w:szCs w:val="28"/>
        </w:rPr>
        <w:t xml:space="preserve"> de la </w:t>
      </w:r>
      <w:r w:rsidR="00D32885">
        <w:rPr>
          <w:rFonts w:asciiTheme="majorHAnsi" w:eastAsia="Bookman Old Style" w:hAnsiTheme="majorHAnsi" w:cstheme="majorHAnsi"/>
          <w:sz w:val="28"/>
          <w:szCs w:val="28"/>
        </w:rPr>
        <w:t>conscience</w:t>
      </w:r>
      <w:r w:rsidR="00516DBC">
        <w:rPr>
          <w:rFonts w:asciiTheme="majorHAnsi" w:eastAsia="Bookman Old Style" w:hAnsiTheme="majorHAnsi" w:cstheme="majorHAnsi"/>
          <w:sz w:val="28"/>
          <w:szCs w:val="28"/>
        </w:rPr>
        <w:t xml:space="preserve"> de la </w:t>
      </w:r>
      <w:r w:rsidR="00D32885">
        <w:rPr>
          <w:rFonts w:asciiTheme="majorHAnsi" w:eastAsia="Bookman Old Style" w:hAnsiTheme="majorHAnsi" w:cstheme="majorHAnsi"/>
          <w:sz w:val="28"/>
          <w:szCs w:val="28"/>
        </w:rPr>
        <w:t>communauté</w:t>
      </w:r>
      <w:r w:rsidR="00516DBC">
        <w:rPr>
          <w:rFonts w:asciiTheme="majorHAnsi" w:eastAsia="Bookman Old Style" w:hAnsiTheme="majorHAnsi" w:cstheme="majorHAnsi"/>
          <w:sz w:val="28"/>
          <w:szCs w:val="28"/>
        </w:rPr>
        <w:t xml:space="preserve"> sur la protection et </w:t>
      </w:r>
      <w:r w:rsidR="00D32885">
        <w:rPr>
          <w:rFonts w:asciiTheme="majorHAnsi" w:eastAsia="Bookman Old Style" w:hAnsiTheme="majorHAnsi" w:cstheme="majorHAnsi"/>
          <w:sz w:val="28"/>
          <w:szCs w:val="28"/>
        </w:rPr>
        <w:t>préservation</w:t>
      </w:r>
      <w:r w:rsidR="00516DBC">
        <w:rPr>
          <w:rFonts w:asciiTheme="majorHAnsi" w:eastAsia="Bookman Old Style" w:hAnsiTheme="majorHAnsi" w:cstheme="majorHAnsi"/>
          <w:sz w:val="28"/>
          <w:szCs w:val="28"/>
        </w:rPr>
        <w:t xml:space="preserve"> de l’</w:t>
      </w:r>
      <w:r w:rsidR="00D32885">
        <w:rPr>
          <w:rFonts w:asciiTheme="majorHAnsi" w:eastAsia="Bookman Old Style" w:hAnsiTheme="majorHAnsi" w:cstheme="majorHAnsi"/>
          <w:sz w:val="28"/>
          <w:szCs w:val="28"/>
        </w:rPr>
        <w:t>environnement</w:t>
      </w:r>
      <w:r w:rsidR="00516DBC">
        <w:rPr>
          <w:rFonts w:asciiTheme="majorHAnsi" w:eastAsia="Bookman Old Style" w:hAnsiTheme="majorHAnsi" w:cstheme="majorHAnsi"/>
          <w:sz w:val="28"/>
          <w:szCs w:val="28"/>
        </w:rPr>
        <w:t xml:space="preserve"> </w:t>
      </w:r>
      <w:r w:rsidR="00D32885">
        <w:rPr>
          <w:rFonts w:asciiTheme="majorHAnsi" w:eastAsia="Bookman Old Style" w:hAnsiTheme="majorHAnsi" w:cstheme="majorHAnsi"/>
          <w:sz w:val="28"/>
          <w:szCs w:val="28"/>
        </w:rPr>
        <w:t>dans tous ses aspects en incluant l’augmentation de la production agricole.</w:t>
      </w:r>
      <w:r w:rsidR="00516DBC">
        <w:rPr>
          <w:rFonts w:asciiTheme="majorHAnsi" w:eastAsia="Bookman Old Style" w:hAnsiTheme="majorHAnsi" w:cstheme="majorHAnsi"/>
          <w:sz w:val="28"/>
          <w:szCs w:val="28"/>
        </w:rPr>
        <w:t xml:space="preserve"> </w:t>
      </w:r>
    </w:p>
    <w:p w:rsidR="00B1451F" w:rsidRDefault="009C601C">
      <w:pPr>
        <w:pBdr>
          <w:top w:val="nil"/>
          <w:left w:val="nil"/>
          <w:bottom w:val="nil"/>
          <w:right w:val="nil"/>
          <w:between w:val="nil"/>
        </w:pBdr>
        <w:jc w:val="both"/>
        <w:rPr>
          <w:rFonts w:ascii="Calibri" w:eastAsia="Calibri" w:hAnsi="Calibri" w:cs="Calibri"/>
          <w:i/>
          <w:sz w:val="20"/>
          <w:szCs w:val="20"/>
        </w:rPr>
      </w:pPr>
      <w:r>
        <w:rPr>
          <w:rFonts w:ascii="Bookman Old Style" w:eastAsia="Bookman Old Style" w:hAnsi="Bookman Old Style" w:cs="Bookman Old Style"/>
          <w:i/>
          <w:sz w:val="20"/>
          <w:szCs w:val="20"/>
        </w:rPr>
        <w:t> </w:t>
      </w:r>
      <w:r>
        <w:rPr>
          <w:rFonts w:ascii="Calibri" w:eastAsia="Calibri" w:hAnsi="Calibri" w:cs="Calibri"/>
          <w:i/>
          <w:sz w:val="20"/>
          <w:szCs w:val="20"/>
        </w:rPr>
        <w:t>(Pour le rapport final : le projet a-t-il eu d'autres impacts, intentionnels ou non, positifs ou négatifs, pour le groupe cible ?)</w:t>
      </w:r>
    </w:p>
    <w:p w:rsidR="00B1451F" w:rsidRDefault="009C601C">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w:t>
      </w:r>
    </w:p>
    <w:p w:rsidR="00504760" w:rsidRDefault="009C601C" w:rsidP="00504760">
      <w:pPr>
        <w:pBdr>
          <w:top w:val="nil"/>
          <w:left w:val="nil"/>
          <w:bottom w:val="nil"/>
          <w:right w:val="nil"/>
          <w:between w:val="nil"/>
        </w:pBdr>
        <w:rPr>
          <w:rFonts w:ascii="Calibri" w:eastAsia="Calibri" w:hAnsi="Calibri" w:cs="Calibri"/>
          <w:sz w:val="28"/>
          <w:szCs w:val="28"/>
        </w:rPr>
      </w:pPr>
      <w:r>
        <w:rPr>
          <w:rFonts w:ascii="Calibri" w:eastAsia="Calibri" w:hAnsi="Calibri" w:cs="Calibri"/>
          <w:b/>
          <w:color w:val="1F497D"/>
          <w:sz w:val="24"/>
          <w:szCs w:val="24"/>
        </w:rPr>
        <w:t>4.4</w:t>
      </w:r>
      <w:r>
        <w:rPr>
          <w:rFonts w:ascii="Bookman Old Style" w:eastAsia="Bookman Old Style" w:hAnsi="Bookman Old Style" w:cs="Bookman Old Style"/>
          <w:sz w:val="24"/>
          <w:szCs w:val="24"/>
        </w:rPr>
        <w:t xml:space="preserve">          </w:t>
      </w:r>
      <w:r>
        <w:rPr>
          <w:rFonts w:ascii="Calibri" w:eastAsia="Calibri" w:hAnsi="Calibri" w:cs="Calibri"/>
          <w:b/>
          <w:color w:val="1F497D"/>
          <w:sz w:val="24"/>
          <w:szCs w:val="24"/>
        </w:rPr>
        <w:t>Leçons apprises</w:t>
      </w:r>
      <w:r w:rsidR="00504760" w:rsidRPr="00504760">
        <w:rPr>
          <w:rFonts w:ascii="Calibri" w:eastAsia="Calibri" w:hAnsi="Calibri" w:cs="Calibri"/>
          <w:sz w:val="28"/>
          <w:szCs w:val="28"/>
        </w:rPr>
        <w:t xml:space="preserve"> </w:t>
      </w:r>
    </w:p>
    <w:p w:rsidR="00504760" w:rsidRPr="0044706C" w:rsidRDefault="00504760" w:rsidP="00504760">
      <w:pPr>
        <w:pBdr>
          <w:top w:val="nil"/>
          <w:left w:val="nil"/>
          <w:bottom w:val="nil"/>
          <w:right w:val="nil"/>
          <w:between w:val="nil"/>
        </w:pBdr>
        <w:rPr>
          <w:rFonts w:ascii="Calibri" w:eastAsia="Calibri" w:hAnsi="Calibri" w:cs="Calibri"/>
          <w:sz w:val="28"/>
          <w:szCs w:val="28"/>
        </w:rPr>
      </w:pPr>
      <w:r w:rsidRPr="0044706C">
        <w:rPr>
          <w:rFonts w:ascii="Calibri" w:eastAsia="Calibri" w:hAnsi="Calibri" w:cs="Calibri"/>
          <w:sz w:val="28"/>
          <w:szCs w:val="28"/>
        </w:rPr>
        <w:t>L’épargne et crédit a facilité la cohésion sociale entre les membres des 110 groupements et l’administration communale apprécie positivement cette pratique. Les responsables locaux précisent que le projet répond aux besoins des citoyens et les stratégies sont bien adaptées à la mentalité des citoy</w:t>
      </w:r>
      <w:r w:rsidR="00B96DA1">
        <w:rPr>
          <w:rFonts w:ascii="Calibri" w:eastAsia="Calibri" w:hAnsi="Calibri" w:cs="Calibri"/>
          <w:sz w:val="28"/>
          <w:szCs w:val="28"/>
        </w:rPr>
        <w:t>ens de la région, mais aussi à leurs</w:t>
      </w:r>
      <w:r w:rsidRPr="0044706C">
        <w:rPr>
          <w:rFonts w:ascii="Calibri" w:eastAsia="Calibri" w:hAnsi="Calibri" w:cs="Calibri"/>
          <w:sz w:val="28"/>
          <w:szCs w:val="28"/>
        </w:rPr>
        <w:t xml:space="preserve"> pratiques par rapport au développement individuel, familial et communautaire.</w:t>
      </w:r>
    </w:p>
    <w:p w:rsidR="00504760" w:rsidRPr="0044706C" w:rsidRDefault="00504760" w:rsidP="00504760">
      <w:pPr>
        <w:pBdr>
          <w:top w:val="nil"/>
          <w:left w:val="nil"/>
          <w:bottom w:val="nil"/>
          <w:right w:val="nil"/>
          <w:between w:val="nil"/>
        </w:pBdr>
        <w:rPr>
          <w:rFonts w:ascii="Calibri" w:eastAsia="Calibri" w:hAnsi="Calibri" w:cs="Calibri"/>
          <w:b/>
          <w:sz w:val="20"/>
          <w:szCs w:val="20"/>
        </w:rPr>
      </w:pPr>
      <w:r w:rsidRPr="0044706C">
        <w:rPr>
          <w:rFonts w:ascii="Calibri" w:eastAsia="Times New Roman" w:hAnsi="Calibri" w:cs="Calibri"/>
          <w:bCs/>
          <w:sz w:val="24"/>
          <w:szCs w:val="24"/>
          <w:lang w:eastAsia="de-DE"/>
        </w:rPr>
        <w:t xml:space="preserve"> </w:t>
      </w:r>
    </w:p>
    <w:p w:rsidR="00B1451F" w:rsidRDefault="00B1451F">
      <w:pPr>
        <w:pBdr>
          <w:top w:val="nil"/>
          <w:left w:val="nil"/>
          <w:bottom w:val="nil"/>
          <w:right w:val="nil"/>
          <w:between w:val="nil"/>
        </w:pBdr>
        <w:ind w:left="360"/>
        <w:jc w:val="both"/>
        <w:rPr>
          <w:rFonts w:ascii="Calibri" w:eastAsia="Calibri" w:hAnsi="Calibri" w:cs="Calibri"/>
          <w:b/>
          <w:color w:val="1F497D"/>
          <w:sz w:val="24"/>
          <w:szCs w:val="24"/>
        </w:rPr>
      </w:pPr>
    </w:p>
    <w:p w:rsidR="00B1451F" w:rsidRDefault="009C601C">
      <w:pPr>
        <w:pBdr>
          <w:top w:val="nil"/>
          <w:left w:val="nil"/>
          <w:bottom w:val="nil"/>
          <w:right w:val="nil"/>
          <w:between w:val="nil"/>
        </w:pBd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 xml:space="preserve">À ce stade, veuillez rapporter ce que vous avez appris de l'avancement du projet à ce jour pour la suite du projet en cours ou pour un projet de suivi (par exemple, y a-t-il des hypothèses qui ont été faites dans la planification du projet qui ont n'a pas été confirmée ? Y a-t-il des facteurs importants qui n'ont pas été suffisamment pris en compte dans la planification du projet, bien qu'ils aient un impact sur le projet ? Quelle composante du projet est particulièrement réussie ou présente des défis particuliers dans la mise en œuvre ? Que faut-il considérer pour le suivi </w:t>
      </w:r>
      <w:r w:rsidR="00CD78DE">
        <w:rPr>
          <w:rFonts w:ascii="Calibri" w:eastAsia="Calibri" w:hAnsi="Calibri" w:cs="Calibri"/>
          <w:i/>
          <w:sz w:val="20"/>
          <w:szCs w:val="20"/>
        </w:rPr>
        <w:t>projets ?</w:t>
      </w:r>
      <w:r>
        <w:rPr>
          <w:rFonts w:ascii="Calibri" w:eastAsia="Calibri" w:hAnsi="Calibri" w:cs="Calibri"/>
          <w:i/>
          <w:sz w:val="20"/>
          <w:szCs w:val="20"/>
        </w:rPr>
        <w:t>)</w:t>
      </w:r>
    </w:p>
    <w:p w:rsidR="00B1451F" w:rsidRDefault="009C601C">
      <w:pPr>
        <w:pBdr>
          <w:top w:val="nil"/>
          <w:left w:val="nil"/>
          <w:bottom w:val="nil"/>
          <w:right w:val="nil"/>
          <w:between w:val="nil"/>
        </w:pBd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w:t>
      </w:r>
    </w:p>
    <w:p w:rsidR="00B1451F" w:rsidRDefault="009C601C">
      <w:pPr>
        <w:pBdr>
          <w:top w:val="nil"/>
          <w:left w:val="nil"/>
          <w:bottom w:val="nil"/>
          <w:right w:val="nil"/>
          <w:between w:val="nil"/>
        </w:pBdr>
        <w:spacing w:after="20"/>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w:t>
      </w:r>
    </w:p>
    <w:p w:rsidR="00B1451F" w:rsidRDefault="00912B65">
      <w:pPr>
        <w:pBdr>
          <w:top w:val="nil"/>
          <w:left w:val="nil"/>
          <w:bottom w:val="nil"/>
          <w:right w:val="nil"/>
          <w:between w:val="nil"/>
        </w:pBdr>
        <w:jc w:val="both"/>
        <w:rPr>
          <w:rFonts w:ascii="Bookman Old Style" w:eastAsia="Bookman Old Style" w:hAnsi="Bookman Old Style" w:cs="Bookman Old Style"/>
          <w:b/>
          <w:sz w:val="24"/>
          <w:szCs w:val="24"/>
        </w:rPr>
      </w:pPr>
      <w:r>
        <w:pict>
          <v:rect id="_x0000_i1025" style="width:0;height:1.5pt" o:hralign="center" o:hrstd="t" o:hr="t" fillcolor="#a0a0a0" stroked="f"/>
        </w:pict>
      </w:r>
      <w:r w:rsidR="009C601C">
        <w:rPr>
          <w:rFonts w:ascii="Bookman Old Style" w:eastAsia="Bookman Old Style" w:hAnsi="Bookman Old Style" w:cs="Bookman Old Style"/>
          <w:b/>
          <w:sz w:val="24"/>
          <w:szCs w:val="24"/>
        </w:rPr>
        <w:t> </w:t>
      </w:r>
    </w:p>
    <w:p w:rsidR="00B1451F" w:rsidRDefault="009C601C">
      <w:pPr>
        <w:pBdr>
          <w:top w:val="nil"/>
          <w:left w:val="nil"/>
          <w:bottom w:val="nil"/>
          <w:right w:val="nil"/>
          <w:between w:val="nil"/>
        </w:pBdr>
        <w:jc w:val="both"/>
        <w:rPr>
          <w:rFonts w:ascii="Calibri" w:eastAsia="Calibri" w:hAnsi="Calibri" w:cs="Calibri"/>
          <w:b/>
          <w:sz w:val="24"/>
          <w:szCs w:val="24"/>
        </w:rPr>
      </w:pPr>
      <w:r>
        <w:rPr>
          <w:rFonts w:ascii="Calibri" w:eastAsia="Calibri" w:hAnsi="Calibri" w:cs="Calibri"/>
          <w:b/>
          <w:sz w:val="24"/>
          <w:szCs w:val="24"/>
        </w:rPr>
        <w:t>Les sections suivantes doivent uniquement être traitées dans le rapport final du projet :</w:t>
      </w:r>
    </w:p>
    <w:p w:rsidR="00B1451F" w:rsidRDefault="009C601C">
      <w:pPr>
        <w:pBdr>
          <w:top w:val="nil"/>
          <w:left w:val="nil"/>
          <w:bottom w:val="nil"/>
          <w:right w:val="nil"/>
          <w:between w:val="nil"/>
        </w:pBd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w:t>
      </w:r>
    </w:p>
    <w:p w:rsidR="00B1451F" w:rsidRDefault="009C601C">
      <w:pPr>
        <w:pBdr>
          <w:top w:val="nil"/>
          <w:left w:val="nil"/>
          <w:bottom w:val="nil"/>
          <w:right w:val="nil"/>
          <w:between w:val="nil"/>
        </w:pBdr>
        <w:jc w:val="both"/>
        <w:rPr>
          <w:rFonts w:ascii="Calibri" w:eastAsia="Calibri" w:hAnsi="Calibri" w:cs="Calibri"/>
          <w:b/>
          <w:color w:val="1F497D"/>
          <w:sz w:val="24"/>
          <w:szCs w:val="24"/>
        </w:rPr>
      </w:pPr>
      <w:r>
        <w:rPr>
          <w:rFonts w:ascii="Calibri" w:eastAsia="Calibri" w:hAnsi="Calibri" w:cs="Calibri"/>
          <w:b/>
          <w:color w:val="1F497D"/>
          <w:sz w:val="24"/>
          <w:szCs w:val="24"/>
        </w:rPr>
        <w:t>5. ÉVALUATION GLOBALE ET CONCLUSION</w:t>
      </w:r>
    </w:p>
    <w:p w:rsidR="00B1451F" w:rsidRDefault="009C601C">
      <w:pPr>
        <w:pBdr>
          <w:top w:val="nil"/>
          <w:left w:val="nil"/>
          <w:bottom w:val="nil"/>
          <w:right w:val="nil"/>
          <w:between w:val="nil"/>
        </w:pBdr>
        <w:spacing w:after="12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Style w:val="Titre6"/>
        <w:spacing w:before="0" w:after="0"/>
        <w:rPr>
          <w:rFonts w:ascii="Calibri" w:eastAsia="Calibri" w:hAnsi="Calibri" w:cs="Calibri"/>
          <w:color w:val="1F497D"/>
          <w:sz w:val="22"/>
          <w:szCs w:val="22"/>
        </w:rPr>
      </w:pPr>
      <w:r>
        <w:rPr>
          <w:rFonts w:ascii="Calibri" w:eastAsia="Calibri" w:hAnsi="Calibri" w:cs="Calibri"/>
          <w:color w:val="1F497D"/>
          <w:sz w:val="20"/>
          <w:szCs w:val="20"/>
        </w:rPr>
        <w:t xml:space="preserve">5.1 </w:t>
      </w:r>
      <w:r>
        <w:rPr>
          <w:rFonts w:ascii="Calibri" w:eastAsia="Calibri" w:hAnsi="Calibri" w:cs="Calibri"/>
          <w:color w:val="1F497D"/>
          <w:sz w:val="22"/>
          <w:szCs w:val="22"/>
        </w:rPr>
        <w:t>Évaluation globale de la pertinence et de l'efficacité du projet par rapport à la planification</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lastRenderedPageBreak/>
        <w:t xml:space="preserve">Veuillez fournir une évaluation globale de la pertinence et de l'efficacité du projet en termes de besoins identifiés du groupe cible, les résultats qui ont résulté du projet pour le groupe cible, et l'utilisation de ces résultats par le groupe cible et les parties </w:t>
      </w:r>
      <w:proofErr w:type="gramStart"/>
      <w:r>
        <w:rPr>
          <w:rFonts w:ascii="Calibri" w:eastAsia="Calibri" w:hAnsi="Calibri" w:cs="Calibri"/>
          <w:i/>
          <w:sz w:val="20"/>
          <w:szCs w:val="20"/>
        </w:rPr>
        <w:t>prenantes .</w:t>
      </w:r>
      <w:proofErr w:type="gramEnd"/>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Calibri" w:eastAsia="Calibri" w:hAnsi="Calibri" w:cs="Calibri"/>
          <w:i/>
          <w:sz w:val="20"/>
          <w:szCs w:val="20"/>
        </w:rPr>
        <w:t>Existe-t-il des initiatives dans les communautés participantes ou voisines pour transférer ce qui a été réalisé à d'autres groupes cibles/à l'environnement plus large du projet ?</w:t>
      </w: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Bookman Old Style" w:eastAsia="Bookman Old Style" w:hAnsi="Bookman Old Style" w:cs="Bookman Old Style"/>
          <w:i/>
        </w:rPr>
      </w:pPr>
      <w:r>
        <w:rPr>
          <w:rFonts w:ascii="Bookman Old Style" w:eastAsia="Bookman Old Style" w:hAnsi="Bookman Old Style" w:cs="Bookman Old Style"/>
          <w:i/>
        </w:rPr>
        <w:t> </w:t>
      </w:r>
    </w:p>
    <w:p w:rsidR="00B1451F" w:rsidRDefault="009C601C">
      <w:pPr>
        <w:pBdr>
          <w:top w:val="nil"/>
          <w:left w:val="nil"/>
          <w:bottom w:val="nil"/>
          <w:right w:val="nil"/>
          <w:between w:val="nil"/>
        </w:pBdr>
        <w:rPr>
          <w:rFonts w:ascii="Calibri" w:eastAsia="Calibri" w:hAnsi="Calibri" w:cs="Calibri"/>
          <w:b/>
          <w:color w:val="1F497D"/>
        </w:rPr>
      </w:pPr>
      <w:r>
        <w:rPr>
          <w:rFonts w:ascii="Calibri" w:eastAsia="Calibri" w:hAnsi="Calibri" w:cs="Calibri"/>
          <w:b/>
          <w:color w:val="1F497D"/>
        </w:rPr>
        <w:t>5.2 Évaluation globale de l'efficacité du projet</w:t>
      </w:r>
    </w:p>
    <w:p w:rsidR="00B1451F" w:rsidRDefault="009C601C">
      <w:pPr>
        <w:pBdr>
          <w:top w:val="nil"/>
          <w:left w:val="nil"/>
          <w:bottom w:val="nil"/>
          <w:right w:val="nil"/>
          <w:between w:val="nil"/>
        </w:pBdr>
        <w:rPr>
          <w:rFonts w:ascii="Bookman Old Style" w:eastAsia="Bookman Old Style" w:hAnsi="Bookman Old Style" w:cs="Bookman Old Style"/>
          <w:b/>
        </w:rPr>
      </w:pPr>
      <w:r>
        <w:rPr>
          <w:rFonts w:ascii="Bookman Old Style" w:eastAsia="Bookman Old Style" w:hAnsi="Bookman Old Style" w:cs="Bookman Old Style"/>
          <w:b/>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Veuillez refléter ici votre évaluation de la pertinence et de l'efficacité de l'utilisation des fonds, du temps, du personnel et d'autres ressources par rapport aux impacts du projet</w:t>
      </w:r>
    </w:p>
    <w:p w:rsidR="00B1451F" w:rsidRDefault="009C601C">
      <w:pPr>
        <w:pBdr>
          <w:top w:val="nil"/>
          <w:left w:val="nil"/>
          <w:bottom w:val="nil"/>
          <w:right w:val="nil"/>
          <w:between w:val="nil"/>
        </w:pBdr>
        <w:spacing w:after="120"/>
        <w:rPr>
          <w:rFonts w:ascii="Bookman Old Style" w:eastAsia="Bookman Old Style" w:hAnsi="Bookman Old Style" w:cs="Bookman Old Style"/>
        </w:rPr>
      </w:pPr>
      <w:r>
        <w:rPr>
          <w:rFonts w:ascii="Bookman Old Style" w:eastAsia="Bookman Old Style" w:hAnsi="Bookman Old Style" w:cs="Bookman Old Style"/>
        </w:rPr>
        <w:t> </w:t>
      </w:r>
    </w:p>
    <w:p w:rsidR="00B1451F" w:rsidRDefault="009C601C">
      <w:pPr>
        <w:pStyle w:val="Titre6"/>
        <w:spacing w:before="0" w:after="0"/>
        <w:rPr>
          <w:rFonts w:ascii="Calibri" w:eastAsia="Calibri" w:hAnsi="Calibri" w:cs="Calibri"/>
          <w:color w:val="1F497D"/>
          <w:sz w:val="22"/>
          <w:szCs w:val="22"/>
        </w:rPr>
      </w:pPr>
      <w:r>
        <w:rPr>
          <w:rFonts w:ascii="Calibri" w:eastAsia="Calibri" w:hAnsi="Calibri" w:cs="Calibri"/>
          <w:color w:val="1F497D"/>
          <w:sz w:val="22"/>
          <w:szCs w:val="22"/>
        </w:rPr>
        <w:t>5.3 Évaluation de la durabilité/viabilité et financement des coûts de suivi</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À ce stade, veuillez évaluer la durabilité attendue des livrables du projet individuel en termes de</w:t>
      </w:r>
    </w:p>
    <w:p w:rsidR="00B1451F" w:rsidRDefault="009C601C">
      <w:pPr>
        <w:pBdr>
          <w:top w:val="nil"/>
          <w:left w:val="nil"/>
          <w:bottom w:val="nil"/>
          <w:right w:val="nil"/>
          <w:between w:val="nil"/>
        </w:pBd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 xml:space="preserve">- </w:t>
      </w:r>
      <w:r>
        <w:rPr>
          <w:rFonts w:ascii="Calibri" w:eastAsia="Calibri" w:hAnsi="Calibri" w:cs="Calibri"/>
          <w:b/>
          <w:i/>
          <w:sz w:val="20"/>
          <w:szCs w:val="20"/>
        </w:rPr>
        <w:t xml:space="preserve">la pérennité économique </w:t>
      </w:r>
      <w:r>
        <w:rPr>
          <w:rFonts w:ascii="Calibri" w:eastAsia="Calibri" w:hAnsi="Calibri" w:cs="Calibri"/>
          <w:i/>
          <w:sz w:val="20"/>
          <w:szCs w:val="20"/>
        </w:rPr>
        <w:t>(prise en compte des éventuels frais de suivi pour l'entretien, les mesures de réparation ou la poursuite des activités)</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 xml:space="preserve">- </w:t>
      </w:r>
      <w:r>
        <w:rPr>
          <w:rFonts w:ascii="Calibri" w:eastAsia="Calibri" w:hAnsi="Calibri" w:cs="Calibri"/>
          <w:b/>
          <w:i/>
          <w:sz w:val="20"/>
          <w:szCs w:val="20"/>
        </w:rPr>
        <w:t xml:space="preserve">la durabilité structurelle </w:t>
      </w:r>
      <w:r>
        <w:rPr>
          <w:rFonts w:ascii="Calibri" w:eastAsia="Calibri" w:hAnsi="Calibri" w:cs="Calibri"/>
          <w:i/>
          <w:sz w:val="20"/>
          <w:szCs w:val="20"/>
        </w:rPr>
        <w:t>(c'est-à-dire la durabilité présumée des structures nouvellement créées ou renforcées)</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 xml:space="preserve">- </w:t>
      </w:r>
      <w:r>
        <w:rPr>
          <w:rFonts w:ascii="Calibri" w:eastAsia="Calibri" w:hAnsi="Calibri" w:cs="Calibri"/>
          <w:b/>
          <w:i/>
          <w:sz w:val="20"/>
          <w:szCs w:val="20"/>
        </w:rPr>
        <w:t xml:space="preserve">la durabilité sociale </w:t>
      </w:r>
      <w:r>
        <w:rPr>
          <w:rFonts w:ascii="Calibri" w:eastAsia="Calibri" w:hAnsi="Calibri" w:cs="Calibri"/>
          <w:i/>
          <w:sz w:val="20"/>
          <w:szCs w:val="20"/>
        </w:rPr>
        <w:t>(c'est-à-dire l'acceptation des services du projet par les groupes cibles et les efforts de réplication possibles)</w:t>
      </w:r>
    </w:p>
    <w:p w:rsidR="00B1451F" w:rsidRDefault="009C601C">
      <w:pPr>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 xml:space="preserve">- </w:t>
      </w:r>
      <w:r>
        <w:rPr>
          <w:rFonts w:ascii="Calibri" w:eastAsia="Calibri" w:hAnsi="Calibri" w:cs="Calibri"/>
          <w:b/>
          <w:i/>
          <w:sz w:val="20"/>
          <w:szCs w:val="20"/>
        </w:rPr>
        <w:t xml:space="preserve">la durabilité écologique </w:t>
      </w:r>
      <w:r>
        <w:rPr>
          <w:rFonts w:ascii="Calibri" w:eastAsia="Calibri" w:hAnsi="Calibri" w:cs="Calibri"/>
          <w:i/>
          <w:sz w:val="20"/>
          <w:szCs w:val="20"/>
        </w:rPr>
        <w:t>(c'est-à-dire les effets des différentes composantes du projet sur la nature et l'environnement)</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Style w:val="Titre6"/>
        <w:spacing w:before="0" w:after="120"/>
        <w:rPr>
          <w:rFonts w:ascii="Calibri" w:eastAsia="Calibri" w:hAnsi="Calibri" w:cs="Calibri"/>
          <w:color w:val="1F497D"/>
          <w:sz w:val="22"/>
          <w:szCs w:val="22"/>
        </w:rPr>
      </w:pPr>
      <w:r>
        <w:rPr>
          <w:rFonts w:ascii="Calibri" w:eastAsia="Calibri" w:hAnsi="Calibri" w:cs="Calibri"/>
          <w:color w:val="1F497D"/>
          <w:sz w:val="22"/>
          <w:szCs w:val="22"/>
        </w:rPr>
        <w:t>5.4 Conclusion</w:t>
      </w:r>
    </w:p>
    <w:p w:rsidR="00B1451F" w:rsidRDefault="009C601C">
      <w:pPr>
        <w:pStyle w:val="Titre6"/>
        <w:spacing w:before="0" w:after="120"/>
        <w:rPr>
          <w:rFonts w:ascii="Calibri" w:eastAsia="Calibri" w:hAnsi="Calibri" w:cs="Calibri"/>
          <w:b w:val="0"/>
          <w:i/>
          <w:sz w:val="20"/>
          <w:szCs w:val="20"/>
        </w:rPr>
      </w:pPr>
      <w:r>
        <w:rPr>
          <w:rFonts w:ascii="Calibri" w:eastAsia="Calibri" w:hAnsi="Calibri" w:cs="Calibri"/>
          <w:b w:val="0"/>
          <w:i/>
          <w:sz w:val="20"/>
          <w:szCs w:val="20"/>
        </w:rPr>
        <w:t>Présentation de conclusions fondées pour l'amélioration de l'efficacité, de l'efficience et de la durabilité de tout autre projet de développement ou d'interventions futures similaires.</w:t>
      </w:r>
    </w:p>
    <w:p w:rsidR="00B1451F" w:rsidRDefault="009C601C">
      <w:pPr>
        <w:pStyle w:val="Titre6"/>
        <w:spacing w:before="0" w:after="0"/>
        <w:rPr>
          <w:rFonts w:ascii="Calibri" w:eastAsia="Calibri" w:hAnsi="Calibri" w:cs="Calibri"/>
          <w:b w:val="0"/>
          <w:i/>
          <w:sz w:val="20"/>
          <w:szCs w:val="20"/>
        </w:rPr>
      </w:pPr>
      <w:r>
        <w:rPr>
          <w:rFonts w:ascii="Calibri" w:eastAsia="Calibri" w:hAnsi="Calibri" w:cs="Calibri"/>
          <w:b w:val="0"/>
          <w:i/>
          <w:sz w:val="20"/>
          <w:szCs w:val="20"/>
        </w:rPr>
        <w:t>Présentation des leçons apprises</w:t>
      </w:r>
    </w:p>
    <w:p w:rsidR="00B1451F" w:rsidRDefault="009C601C">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w:t>
      </w:r>
    </w:p>
    <w:p w:rsidR="00B1451F" w:rsidRDefault="009C601C">
      <w:pPr>
        <w:pBdr>
          <w:top w:val="nil"/>
          <w:left w:val="nil"/>
          <w:bottom w:val="nil"/>
          <w:right w:val="nil"/>
          <w:between w:val="nil"/>
        </w:pBd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numPr>
          <w:ilvl w:val="0"/>
          <w:numId w:val="4"/>
        </w:numPr>
        <w:pBdr>
          <w:top w:val="nil"/>
          <w:left w:val="nil"/>
          <w:bottom w:val="nil"/>
          <w:right w:val="nil"/>
          <w:between w:val="nil"/>
        </w:pBdr>
        <w:jc w:val="both"/>
      </w:pPr>
      <w:r>
        <w:rPr>
          <w:rFonts w:ascii="Calibri" w:eastAsia="Calibri" w:hAnsi="Calibri" w:cs="Calibri"/>
          <w:b/>
          <w:color w:val="1F497D"/>
          <w:sz w:val="24"/>
          <w:szCs w:val="24"/>
        </w:rPr>
        <w:t>RAPPORT D'AUDIT ET ÉVALUATION DE L'AVIS DE L'AUDITEUR INDÉPENDANT</w:t>
      </w:r>
    </w:p>
    <w:p w:rsidR="00B1451F" w:rsidRDefault="009C601C">
      <w:pPr>
        <w:pBdr>
          <w:top w:val="nil"/>
          <w:left w:val="nil"/>
          <w:bottom w:val="nil"/>
          <w:right w:val="nil"/>
          <w:between w:val="nil"/>
        </w:pBdr>
        <w:spacing w:before="120"/>
        <w:rPr>
          <w:rFonts w:ascii="Calibri" w:eastAsia="Calibri" w:hAnsi="Calibri" w:cs="Calibri"/>
          <w:i/>
          <w:sz w:val="20"/>
          <w:szCs w:val="20"/>
        </w:rPr>
      </w:pPr>
      <w:r>
        <w:rPr>
          <w:rFonts w:ascii="Calibri" w:eastAsia="Calibri" w:hAnsi="Calibri" w:cs="Calibri"/>
          <w:i/>
          <w:sz w:val="20"/>
          <w:szCs w:val="20"/>
        </w:rPr>
        <w:t>Dans cette section, veuillez évaluer le rapport et l'opinion de l'auditeur indépendant et documenter les résultats de cette évaluation (par exemple, toute constatation d'audit négative, écarts budgétaires, recommandations d'audit, opinions d'audit avec réserve). En cas d'écarts significatifs pour des postes budgétaires individuels (écart supérieur à 30 %), des explications doivent être fournies.</w:t>
      </w:r>
    </w:p>
    <w:p w:rsidR="00B1451F" w:rsidRDefault="009C601C">
      <w:pPr>
        <w:pBdr>
          <w:top w:val="nil"/>
          <w:left w:val="nil"/>
          <w:bottom w:val="nil"/>
          <w:right w:val="nil"/>
          <w:between w:val="nil"/>
        </w:pBdr>
        <w:ind w:left="567"/>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w:t>
      </w:r>
    </w:p>
    <w:p w:rsidR="00B1451F" w:rsidRDefault="009C601C">
      <w:pPr>
        <w:numPr>
          <w:ilvl w:val="0"/>
          <w:numId w:val="1"/>
        </w:numPr>
        <w:pBdr>
          <w:top w:val="nil"/>
          <w:left w:val="nil"/>
          <w:bottom w:val="nil"/>
          <w:right w:val="nil"/>
          <w:between w:val="nil"/>
        </w:pBdr>
      </w:pPr>
      <w:r>
        <w:rPr>
          <w:rFonts w:ascii="Calibri" w:eastAsia="Calibri" w:hAnsi="Calibri" w:cs="Calibri"/>
          <w:b/>
          <w:color w:val="1F497D"/>
          <w:sz w:val="24"/>
          <w:szCs w:val="24"/>
        </w:rPr>
        <w:t>AUTRES REMARQUES ET ANNEXES</w:t>
      </w:r>
    </w:p>
    <w:p w:rsidR="00B1451F" w:rsidRDefault="009C601C">
      <w:pPr>
        <w:pBdr>
          <w:top w:val="nil"/>
          <w:left w:val="nil"/>
          <w:bottom w:val="nil"/>
          <w:right w:val="nil"/>
          <w:between w:val="nil"/>
        </w:pBdr>
        <w:ind w:left="283"/>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w:t>
      </w:r>
    </w:p>
    <w:p w:rsidR="00B1451F" w:rsidRDefault="009C601C">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t>Y a-t-il d'autres informations sur le projet que vous aimeriez partager avec nous?</w:t>
      </w:r>
    </w:p>
    <w:p w:rsidR="00B1451F" w:rsidRDefault="009C601C">
      <w:pPr>
        <w:pBdr>
          <w:top w:val="nil"/>
          <w:left w:val="nil"/>
          <w:bottom w:val="nil"/>
          <w:right w:val="nil"/>
          <w:between w:val="nil"/>
        </w:pBdr>
        <w:jc w:val="both"/>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lastRenderedPageBreak/>
        <w:t> </w:t>
      </w:r>
    </w:p>
    <w:p w:rsidR="00B1451F" w:rsidRDefault="009C601C">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t xml:space="preserve">Veuillez également nous envoyer des photos pour accompagner le rapport. Ceux-ci ne devraient pas être intégrés dans ce rapport final, mais devraient être transmis par exemple dans un </w:t>
      </w:r>
      <w:proofErr w:type="spellStart"/>
      <w:r>
        <w:rPr>
          <w:rFonts w:ascii="Calibri" w:eastAsia="Calibri" w:hAnsi="Calibri" w:cs="Calibri"/>
          <w:i/>
          <w:sz w:val="20"/>
          <w:szCs w:val="20"/>
        </w:rPr>
        <w:t>jpg</w:t>
      </w:r>
      <w:proofErr w:type="spellEnd"/>
      <w:r>
        <w:rPr>
          <w:rFonts w:ascii="Calibri" w:eastAsia="Calibri" w:hAnsi="Calibri" w:cs="Calibri"/>
          <w:i/>
          <w:sz w:val="20"/>
          <w:szCs w:val="20"/>
        </w:rPr>
        <w:t xml:space="preserve">. </w:t>
      </w:r>
      <w:proofErr w:type="gramStart"/>
      <w:r>
        <w:rPr>
          <w:rFonts w:ascii="Calibri" w:eastAsia="Calibri" w:hAnsi="Calibri" w:cs="Calibri"/>
          <w:i/>
          <w:sz w:val="20"/>
          <w:szCs w:val="20"/>
        </w:rPr>
        <w:t>formater</w:t>
      </w:r>
      <w:proofErr w:type="gramEnd"/>
      <w:r>
        <w:rPr>
          <w:rFonts w:ascii="Calibri" w:eastAsia="Calibri" w:hAnsi="Calibri" w:cs="Calibri"/>
          <w:i/>
          <w:sz w:val="20"/>
          <w:szCs w:val="20"/>
        </w:rPr>
        <w:t xml:space="preserve"> par e-mail ou être partagé via un cloud.</w:t>
      </w:r>
    </w:p>
    <w:p w:rsidR="00B1451F" w:rsidRDefault="009C601C">
      <w:pPr>
        <w:pBdr>
          <w:top w:val="nil"/>
          <w:left w:val="nil"/>
          <w:bottom w:val="nil"/>
          <w:right w:val="nil"/>
          <w:between w:val="nil"/>
        </w:pBdr>
        <w:jc w:val="both"/>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w:t>
      </w:r>
    </w:p>
    <w:p w:rsidR="00B1451F" w:rsidRDefault="009C601C">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t>Des documents ont-ils été préparés à la suite du projet (par exemple des brochures, une documentation vidéo, etc.) que vous pouvez partager avec nous ?</w:t>
      </w:r>
    </w:p>
    <w:p w:rsidR="00B1451F" w:rsidRDefault="00B1451F">
      <w:pPr>
        <w:pBdr>
          <w:top w:val="nil"/>
          <w:left w:val="nil"/>
          <w:bottom w:val="nil"/>
          <w:right w:val="nil"/>
          <w:between w:val="nil"/>
        </w:pBdr>
        <w:rPr>
          <w:rFonts w:ascii="Calibri" w:eastAsia="Calibri" w:hAnsi="Calibri" w:cs="Calibri"/>
          <w:i/>
          <w:sz w:val="20"/>
          <w:szCs w:val="20"/>
        </w:rPr>
      </w:pPr>
    </w:p>
    <w:p w:rsidR="00B1451F" w:rsidRDefault="009C601C">
      <w:pPr>
        <w:pBdr>
          <w:top w:val="nil"/>
          <w:left w:val="nil"/>
          <w:bottom w:val="nil"/>
          <w:right w:val="nil"/>
          <w:between w:val="nil"/>
        </w:pBdr>
        <w:jc w:val="right"/>
        <w:rPr>
          <w:rFonts w:ascii="Bookman Old Style" w:eastAsia="Bookman Old Style" w:hAnsi="Bookman Old Style" w:cs="Bookman Old Style"/>
        </w:rPr>
      </w:pPr>
      <w:r>
        <w:rPr>
          <w:rFonts w:ascii="Bookman Old Style" w:eastAsia="Bookman Old Style" w:hAnsi="Bookman Old Style" w:cs="Bookman Old Style"/>
        </w:rPr>
        <w:t>1</w:t>
      </w:r>
    </w:p>
    <w:p w:rsidR="00B1451F" w:rsidRDefault="009C601C">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w:t>
      </w:r>
    </w:p>
    <w:p w:rsidR="00B1451F" w:rsidRDefault="00912B65">
      <w:pPr>
        <w:pBdr>
          <w:top w:val="nil"/>
          <w:left w:val="nil"/>
          <w:bottom w:val="nil"/>
          <w:right w:val="nil"/>
          <w:between w:val="nil"/>
        </w:pBdr>
        <w:rPr>
          <w:sz w:val="18"/>
          <w:szCs w:val="18"/>
        </w:rPr>
      </w:pPr>
      <w:r>
        <w:pict>
          <v:rect id="_x0000_i1026" style="width:0;height:1.5pt" o:hralign="center" o:hrstd="t" o:hr="t" fillcolor="#a0a0a0" stroked="f"/>
        </w:pict>
      </w:r>
      <w:hyperlink r:id="rId6" w:anchor="_ftnref1">
        <w:r w:rsidR="009C601C">
          <w:rPr>
            <w:color w:val="000000"/>
            <w:sz w:val="16"/>
            <w:szCs w:val="16"/>
          </w:rPr>
          <w:t>[1] Les</w:t>
        </w:r>
      </w:hyperlink>
      <w:r w:rsidR="009C601C">
        <w:rPr>
          <w:sz w:val="18"/>
          <w:szCs w:val="18"/>
          <w:u w:val="single"/>
        </w:rPr>
        <w:t xml:space="preserve"> techniques formées sont : l' </w:t>
      </w:r>
      <w:r w:rsidR="009C601C">
        <w:rPr>
          <w:sz w:val="18"/>
          <w:szCs w:val="18"/>
        </w:rPr>
        <w:t>agroforesterie, le compostage, l'engrais vert, l'utilisation de semences résistantes à la sécheresse, la lutte biologique contre les ravageurs, les courbes de niveau stabilisées pour la lutte contre l'érosion.</w:t>
      </w:r>
    </w:p>
    <w:p w:rsidR="00B1451F" w:rsidRDefault="00912B65">
      <w:pPr>
        <w:pBdr>
          <w:top w:val="nil"/>
          <w:left w:val="nil"/>
          <w:bottom w:val="nil"/>
          <w:right w:val="nil"/>
          <w:between w:val="nil"/>
        </w:pBdr>
        <w:rPr>
          <w:sz w:val="18"/>
          <w:szCs w:val="18"/>
        </w:rPr>
      </w:pPr>
      <w:hyperlink r:id="rId7" w:anchor="_ftnref2">
        <w:r w:rsidR="009C601C">
          <w:rPr>
            <w:color w:val="000000"/>
            <w:sz w:val="16"/>
            <w:szCs w:val="16"/>
          </w:rPr>
          <w:t>[2]</w:t>
        </w:r>
      </w:hyperlink>
      <w:r w:rsidR="009C601C">
        <w:rPr>
          <w:sz w:val="18"/>
          <w:szCs w:val="18"/>
        </w:rPr>
        <w:t xml:space="preserve"> Le revenu de référence du ménage sera déterminé après la sélection des participants au projet en collectant des données à partir d'un échantillon de ménages. Les activités génératrices de revenus du projet sont : a) les mesures d'augmentation de la culture, b) la culture de fruits, c) les revenus de l'élevage, d) la participation à des start-ups, e) les activités génératrices de revenus grâce à l'utilisation de prêts d'épargne et groupes de crédit.</w:t>
      </w:r>
    </w:p>
    <w:p w:rsidR="00B1451F" w:rsidRDefault="00B1451F">
      <w:pPr>
        <w:pBdr>
          <w:top w:val="nil"/>
          <w:left w:val="nil"/>
          <w:bottom w:val="nil"/>
          <w:right w:val="nil"/>
          <w:between w:val="nil"/>
        </w:pBdr>
        <w:ind w:left="120" w:right="120"/>
        <w:rPr>
          <w:sz w:val="18"/>
          <w:szCs w:val="18"/>
        </w:rPr>
      </w:pPr>
    </w:p>
    <w:p w:rsidR="00B1451F" w:rsidRDefault="00B1451F">
      <w:pPr>
        <w:pBdr>
          <w:top w:val="nil"/>
          <w:left w:val="nil"/>
          <w:bottom w:val="nil"/>
          <w:right w:val="nil"/>
          <w:between w:val="nil"/>
        </w:pBdr>
        <w:spacing w:before="120" w:after="120"/>
        <w:ind w:left="120" w:right="120"/>
        <w:rPr>
          <w:sz w:val="18"/>
          <w:szCs w:val="18"/>
        </w:rPr>
      </w:pPr>
    </w:p>
    <w:p w:rsidR="00B1451F" w:rsidRDefault="009C601C">
      <w:pPr>
        <w:pBdr>
          <w:top w:val="nil"/>
          <w:left w:val="nil"/>
          <w:bottom w:val="nil"/>
          <w:right w:val="nil"/>
          <w:between w:val="nil"/>
        </w:pBdr>
        <w:ind w:left="120" w:right="120"/>
        <w:rPr>
          <w:sz w:val="18"/>
          <w:szCs w:val="18"/>
        </w:rPr>
      </w:pPr>
      <w:r>
        <w:rPr>
          <w:noProof/>
          <w:sz w:val="18"/>
          <w:szCs w:val="18"/>
        </w:rPr>
        <w:drawing>
          <wp:inline distT="19050" distB="19050" distL="19050" distR="19050">
            <wp:extent cx="0" cy="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0" cy="0"/>
                    </a:xfrm>
                    <a:prstGeom prst="rect">
                      <a:avLst/>
                    </a:prstGeom>
                    <a:ln/>
                  </pic:spPr>
                </pic:pic>
              </a:graphicData>
            </a:graphic>
          </wp:inline>
        </w:drawing>
      </w:r>
    </w:p>
    <w:p w:rsidR="00B1451F" w:rsidRDefault="00B1451F">
      <w:pPr>
        <w:pStyle w:val="Titre1"/>
        <w:spacing w:before="120" w:after="120"/>
        <w:ind w:left="120" w:right="120"/>
        <w:rPr>
          <w:sz w:val="18"/>
          <w:szCs w:val="18"/>
        </w:rPr>
      </w:pPr>
    </w:p>
    <w:p w:rsidR="00B1451F" w:rsidRDefault="009C601C">
      <w:pPr>
        <w:pBdr>
          <w:top w:val="nil"/>
          <w:left w:val="nil"/>
          <w:bottom w:val="nil"/>
          <w:right w:val="nil"/>
          <w:between w:val="nil"/>
        </w:pBdr>
        <w:spacing w:before="240" w:after="240"/>
        <w:ind w:left="120" w:right="120"/>
        <w:rPr>
          <w:rFonts w:ascii="Bookman Old Style" w:eastAsia="Bookman Old Style" w:hAnsi="Bookman Old Style" w:cs="Bookman Old Style"/>
        </w:rPr>
      </w:pPr>
      <w:r>
        <w:rPr>
          <w:rFonts w:ascii="Bookman Old Style" w:eastAsia="Bookman Old Style" w:hAnsi="Bookman Old Style" w:cs="Bookman Old Style"/>
        </w:rPr>
        <w:t>Texte d'origine</w:t>
      </w:r>
    </w:p>
    <w:p w:rsidR="00B1451F" w:rsidRDefault="00B1451F">
      <w:pPr>
        <w:pBdr>
          <w:top w:val="nil"/>
          <w:left w:val="nil"/>
          <w:bottom w:val="nil"/>
          <w:right w:val="nil"/>
          <w:between w:val="nil"/>
        </w:pBdr>
        <w:spacing w:before="120" w:after="120"/>
        <w:ind w:left="120" w:right="120"/>
        <w:rPr>
          <w:rFonts w:ascii="Bookman Old Style" w:eastAsia="Bookman Old Style" w:hAnsi="Bookman Old Style" w:cs="Bookman Old Style"/>
        </w:rPr>
      </w:pPr>
    </w:p>
    <w:p w:rsidR="00B1451F" w:rsidRDefault="009C601C">
      <w:pPr>
        <w:pBdr>
          <w:top w:val="nil"/>
          <w:left w:val="nil"/>
          <w:bottom w:val="nil"/>
          <w:right w:val="nil"/>
          <w:between w:val="nil"/>
        </w:pBdr>
        <w:ind w:left="120" w:right="120"/>
        <w:rPr>
          <w:rFonts w:ascii="Bookman Old Style" w:eastAsia="Bookman Old Style" w:hAnsi="Bookman Old Style" w:cs="Bookman Old Style"/>
        </w:rPr>
      </w:pPr>
      <w:r>
        <w:rPr>
          <w:rFonts w:ascii="Bookman Old Style" w:eastAsia="Bookman Old Style" w:hAnsi="Bookman Old Style" w:cs="Bookman Old Style"/>
        </w:rPr>
        <w:t>Proposer une meilleure traduction</w:t>
      </w:r>
    </w:p>
    <w:p w:rsidR="00B1451F" w:rsidRDefault="00912B65">
      <w:pPr>
        <w:pBdr>
          <w:top w:val="nil"/>
          <w:left w:val="nil"/>
          <w:bottom w:val="nil"/>
          <w:right w:val="nil"/>
          <w:between w:val="nil"/>
        </w:pBdr>
        <w:ind w:left="120" w:right="120"/>
        <w:rPr>
          <w:rFonts w:ascii="Bookman Old Style" w:eastAsia="Bookman Old Style" w:hAnsi="Bookman Old Style" w:cs="Bookman Old Style"/>
        </w:rPr>
      </w:pPr>
      <w:r>
        <w:pict>
          <v:rect id="_x0000_i1027" style="width:0;height:1.5pt" o:hralign="center" o:hrstd="t" o:hr="t" fillcolor="#a0a0a0" stroked="f"/>
        </w:pict>
      </w:r>
    </w:p>
    <w:sectPr w:rsidR="00B1451F" w:rsidSect="006E1ED2">
      <w:pgSz w:w="15840" w:h="12240" w:orient="landscape"/>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020A3"/>
    <w:multiLevelType w:val="multilevel"/>
    <w:tmpl w:val="81B8109C"/>
    <w:lvl w:ilvl="0">
      <w:start w:val="2"/>
      <w:numFmt w:val="decimal"/>
      <w:lvlText w:val="%1."/>
      <w:lvlJc w:val="left"/>
      <w:pPr>
        <w:ind w:left="359"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0AD789D"/>
    <w:multiLevelType w:val="multilevel"/>
    <w:tmpl w:val="D4F8C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E835087"/>
    <w:multiLevelType w:val="multilevel"/>
    <w:tmpl w:val="0C0A278E"/>
    <w:lvl w:ilvl="0">
      <w:start w:val="4"/>
      <w:numFmt w:val="decimal"/>
      <w:lvlText w:val="%1."/>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ED924CE"/>
    <w:multiLevelType w:val="multilevel"/>
    <w:tmpl w:val="5298EFA4"/>
    <w:lvl w:ilvl="0">
      <w:start w:val="1"/>
      <w:numFmt w:val="decimal"/>
      <w:lvlText w:val="%1."/>
      <w:lvlJc w:val="left"/>
      <w:pPr>
        <w:ind w:left="4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3F364BCE"/>
    <w:multiLevelType w:val="multilevel"/>
    <w:tmpl w:val="B028A278"/>
    <w:lvl w:ilvl="0">
      <w:start w:val="1"/>
      <w:numFmt w:val="decimal"/>
      <w:lvlText w:val="%1."/>
      <w:lvlJc w:val="left"/>
      <w:pPr>
        <w:ind w:left="900" w:hanging="900"/>
      </w:pPr>
      <w:rPr>
        <w:rFonts w:hint="default"/>
      </w:rPr>
    </w:lvl>
    <w:lvl w:ilvl="1">
      <w:start w:val="1"/>
      <w:numFmt w:val="decimal"/>
      <w:lvlText w:val="%1.%2."/>
      <w:lvlJc w:val="left"/>
      <w:pPr>
        <w:ind w:left="1332" w:hanging="900"/>
      </w:pPr>
      <w:rPr>
        <w:rFonts w:hint="default"/>
      </w:rPr>
    </w:lvl>
    <w:lvl w:ilvl="2">
      <w:start w:val="1"/>
      <w:numFmt w:val="decimal"/>
      <w:lvlText w:val="%1.%2.%3."/>
      <w:lvlJc w:val="left"/>
      <w:pPr>
        <w:ind w:left="1764" w:hanging="900"/>
      </w:pPr>
      <w:rPr>
        <w:rFonts w:hint="default"/>
      </w:rPr>
    </w:lvl>
    <w:lvl w:ilvl="3">
      <w:start w:val="1"/>
      <w:numFmt w:val="decimal"/>
      <w:lvlText w:val="%1.%2.%3.%4."/>
      <w:lvlJc w:val="left"/>
      <w:pPr>
        <w:ind w:left="2196" w:hanging="90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
    <w:nsid w:val="41EA0202"/>
    <w:multiLevelType w:val="multilevel"/>
    <w:tmpl w:val="67C0C7BA"/>
    <w:lvl w:ilvl="0">
      <w:start w:val="3"/>
      <w:numFmt w:val="decimal"/>
      <w:lvlText w:val="%1."/>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457C68C7"/>
    <w:multiLevelType w:val="multilevel"/>
    <w:tmpl w:val="C428B0B8"/>
    <w:lvl w:ilvl="0">
      <w:start w:val="7"/>
      <w:numFmt w:val="decimal"/>
      <w:lvlText w:val="%1."/>
      <w:lvlJc w:val="left"/>
      <w:pPr>
        <w:ind w:left="283"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56EA213B"/>
    <w:multiLevelType w:val="multilevel"/>
    <w:tmpl w:val="25883DA4"/>
    <w:lvl w:ilvl="0">
      <w:start w:val="8"/>
      <w:numFmt w:val="decimal"/>
      <w:lvlText w:val="%1."/>
      <w:lvlJc w:val="left"/>
      <w:pPr>
        <w:ind w:left="283"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687E7C35"/>
    <w:multiLevelType w:val="hybridMultilevel"/>
    <w:tmpl w:val="3D94B1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1F"/>
    <w:rsid w:val="000152DF"/>
    <w:rsid w:val="00042AD6"/>
    <w:rsid w:val="00050E81"/>
    <w:rsid w:val="00053C07"/>
    <w:rsid w:val="00072FED"/>
    <w:rsid w:val="0009359B"/>
    <w:rsid w:val="00095857"/>
    <w:rsid w:val="000A61B1"/>
    <w:rsid w:val="000B0404"/>
    <w:rsid w:val="000B7267"/>
    <w:rsid w:val="000B799C"/>
    <w:rsid w:val="000C4566"/>
    <w:rsid w:val="000D75D0"/>
    <w:rsid w:val="00102987"/>
    <w:rsid w:val="00106F8A"/>
    <w:rsid w:val="00110FA9"/>
    <w:rsid w:val="00121E18"/>
    <w:rsid w:val="00144564"/>
    <w:rsid w:val="0016495A"/>
    <w:rsid w:val="00165399"/>
    <w:rsid w:val="00165623"/>
    <w:rsid w:val="00180052"/>
    <w:rsid w:val="0019662F"/>
    <w:rsid w:val="001A02A1"/>
    <w:rsid w:val="001B079A"/>
    <w:rsid w:val="001D55A3"/>
    <w:rsid w:val="001D5DA5"/>
    <w:rsid w:val="001E2F96"/>
    <w:rsid w:val="001F1135"/>
    <w:rsid w:val="001F1996"/>
    <w:rsid w:val="00221FA4"/>
    <w:rsid w:val="00232FBA"/>
    <w:rsid w:val="0024486B"/>
    <w:rsid w:val="002737A6"/>
    <w:rsid w:val="0028702D"/>
    <w:rsid w:val="002A6516"/>
    <w:rsid w:val="002B7BBA"/>
    <w:rsid w:val="002C4A35"/>
    <w:rsid w:val="002C7F9C"/>
    <w:rsid w:val="002D143C"/>
    <w:rsid w:val="002E5D8E"/>
    <w:rsid w:val="002F4A7A"/>
    <w:rsid w:val="00317F80"/>
    <w:rsid w:val="0032317F"/>
    <w:rsid w:val="0036523D"/>
    <w:rsid w:val="00374998"/>
    <w:rsid w:val="00386222"/>
    <w:rsid w:val="00396D7F"/>
    <w:rsid w:val="003C60AB"/>
    <w:rsid w:val="00404E8C"/>
    <w:rsid w:val="00414C1D"/>
    <w:rsid w:val="0042146F"/>
    <w:rsid w:val="0044706C"/>
    <w:rsid w:val="004633D0"/>
    <w:rsid w:val="00487607"/>
    <w:rsid w:val="004943AA"/>
    <w:rsid w:val="004A2A1D"/>
    <w:rsid w:val="004B763C"/>
    <w:rsid w:val="004D5FD4"/>
    <w:rsid w:val="004D7997"/>
    <w:rsid w:val="004E319B"/>
    <w:rsid w:val="004E5397"/>
    <w:rsid w:val="004E7C12"/>
    <w:rsid w:val="004F1F32"/>
    <w:rsid w:val="00504760"/>
    <w:rsid w:val="00516DBC"/>
    <w:rsid w:val="00544CF1"/>
    <w:rsid w:val="0056437B"/>
    <w:rsid w:val="00576031"/>
    <w:rsid w:val="00584198"/>
    <w:rsid w:val="005A1B27"/>
    <w:rsid w:val="005B2CF0"/>
    <w:rsid w:val="005C3365"/>
    <w:rsid w:val="005C414B"/>
    <w:rsid w:val="005C4748"/>
    <w:rsid w:val="005D7FB0"/>
    <w:rsid w:val="005F65B8"/>
    <w:rsid w:val="00613BC7"/>
    <w:rsid w:val="00621E47"/>
    <w:rsid w:val="0062677C"/>
    <w:rsid w:val="006471F7"/>
    <w:rsid w:val="0066440C"/>
    <w:rsid w:val="00691E94"/>
    <w:rsid w:val="006927FB"/>
    <w:rsid w:val="00694EAD"/>
    <w:rsid w:val="006A30E8"/>
    <w:rsid w:val="006A52CD"/>
    <w:rsid w:val="006B354D"/>
    <w:rsid w:val="006B7651"/>
    <w:rsid w:val="006D5DA5"/>
    <w:rsid w:val="006E1ED2"/>
    <w:rsid w:val="0070336D"/>
    <w:rsid w:val="0071643C"/>
    <w:rsid w:val="0078554F"/>
    <w:rsid w:val="007904DE"/>
    <w:rsid w:val="00790A8E"/>
    <w:rsid w:val="00793CEB"/>
    <w:rsid w:val="00794DC9"/>
    <w:rsid w:val="007A1B11"/>
    <w:rsid w:val="007C446A"/>
    <w:rsid w:val="007D5914"/>
    <w:rsid w:val="007D68C5"/>
    <w:rsid w:val="007E6001"/>
    <w:rsid w:val="00800812"/>
    <w:rsid w:val="0080363E"/>
    <w:rsid w:val="0080493A"/>
    <w:rsid w:val="00805FF5"/>
    <w:rsid w:val="008274EE"/>
    <w:rsid w:val="00835513"/>
    <w:rsid w:val="00847375"/>
    <w:rsid w:val="00851E5F"/>
    <w:rsid w:val="008674A3"/>
    <w:rsid w:val="00885086"/>
    <w:rsid w:val="00894FB2"/>
    <w:rsid w:val="008A3010"/>
    <w:rsid w:val="008B7827"/>
    <w:rsid w:val="008E0E4D"/>
    <w:rsid w:val="008F3D28"/>
    <w:rsid w:val="00912B65"/>
    <w:rsid w:val="00917ACC"/>
    <w:rsid w:val="009234D7"/>
    <w:rsid w:val="00927AD5"/>
    <w:rsid w:val="00932815"/>
    <w:rsid w:val="00936567"/>
    <w:rsid w:val="00940680"/>
    <w:rsid w:val="00943874"/>
    <w:rsid w:val="00946C43"/>
    <w:rsid w:val="00956CAF"/>
    <w:rsid w:val="00963005"/>
    <w:rsid w:val="009641B2"/>
    <w:rsid w:val="0099100D"/>
    <w:rsid w:val="009B48B9"/>
    <w:rsid w:val="009C601C"/>
    <w:rsid w:val="009E0C04"/>
    <w:rsid w:val="009E3798"/>
    <w:rsid w:val="009E4C83"/>
    <w:rsid w:val="00A22291"/>
    <w:rsid w:val="00A5367D"/>
    <w:rsid w:val="00A7072E"/>
    <w:rsid w:val="00A82101"/>
    <w:rsid w:val="00AB2F6C"/>
    <w:rsid w:val="00AB329B"/>
    <w:rsid w:val="00AC5D7A"/>
    <w:rsid w:val="00AD5EE0"/>
    <w:rsid w:val="00B1110B"/>
    <w:rsid w:val="00B1451F"/>
    <w:rsid w:val="00B20D65"/>
    <w:rsid w:val="00B22F83"/>
    <w:rsid w:val="00B57210"/>
    <w:rsid w:val="00B64BD0"/>
    <w:rsid w:val="00B76DD1"/>
    <w:rsid w:val="00B84FBB"/>
    <w:rsid w:val="00B96DA1"/>
    <w:rsid w:val="00BB19F7"/>
    <w:rsid w:val="00BC6E5F"/>
    <w:rsid w:val="00BF5820"/>
    <w:rsid w:val="00C2396C"/>
    <w:rsid w:val="00C37B7C"/>
    <w:rsid w:val="00C431C6"/>
    <w:rsid w:val="00C530AA"/>
    <w:rsid w:val="00C574BE"/>
    <w:rsid w:val="00C94C60"/>
    <w:rsid w:val="00C96784"/>
    <w:rsid w:val="00CB5A6F"/>
    <w:rsid w:val="00CB645B"/>
    <w:rsid w:val="00CC4164"/>
    <w:rsid w:val="00CD78DE"/>
    <w:rsid w:val="00CE22A6"/>
    <w:rsid w:val="00CF410C"/>
    <w:rsid w:val="00D209B4"/>
    <w:rsid w:val="00D24E08"/>
    <w:rsid w:val="00D262EA"/>
    <w:rsid w:val="00D32885"/>
    <w:rsid w:val="00D64B0B"/>
    <w:rsid w:val="00D87502"/>
    <w:rsid w:val="00DA7BB7"/>
    <w:rsid w:val="00DB2931"/>
    <w:rsid w:val="00DD1A4D"/>
    <w:rsid w:val="00E007DB"/>
    <w:rsid w:val="00E02D34"/>
    <w:rsid w:val="00E04845"/>
    <w:rsid w:val="00E109F5"/>
    <w:rsid w:val="00E2031C"/>
    <w:rsid w:val="00E27060"/>
    <w:rsid w:val="00E51CFB"/>
    <w:rsid w:val="00E62EE0"/>
    <w:rsid w:val="00E76A0D"/>
    <w:rsid w:val="00E81B9C"/>
    <w:rsid w:val="00E937CA"/>
    <w:rsid w:val="00E93DD4"/>
    <w:rsid w:val="00EA4B71"/>
    <w:rsid w:val="00EB65F6"/>
    <w:rsid w:val="00EB7D7A"/>
    <w:rsid w:val="00EC5DC2"/>
    <w:rsid w:val="00EE5497"/>
    <w:rsid w:val="00EF5AC9"/>
    <w:rsid w:val="00F007A1"/>
    <w:rsid w:val="00F054DA"/>
    <w:rsid w:val="00F06806"/>
    <w:rsid w:val="00F22DE3"/>
    <w:rsid w:val="00F35DCF"/>
    <w:rsid w:val="00F362D2"/>
    <w:rsid w:val="00F44706"/>
    <w:rsid w:val="00F529B4"/>
    <w:rsid w:val="00F638FF"/>
    <w:rsid w:val="00F65101"/>
    <w:rsid w:val="00F72665"/>
    <w:rsid w:val="00F75DF9"/>
    <w:rsid w:val="00FB0C55"/>
    <w:rsid w:val="00FB63DF"/>
    <w:rsid w:val="00FC7DAF"/>
    <w:rsid w:val="00FD240A"/>
    <w:rsid w:val="00FE246B"/>
    <w:rsid w:val="00FE4E2D"/>
    <w:rsid w:val="00FF032A"/>
    <w:rsid w:val="00FF35AE"/>
    <w:rsid w:val="00FF6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8ABDB-6490-4D2F-88BF-BBCB9A10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fr-F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pBdr>
        <w:top w:val="nil"/>
        <w:left w:val="nil"/>
        <w:bottom w:val="nil"/>
        <w:right w:val="nil"/>
        <w:between w:val="nil"/>
      </w:pBdr>
      <w:spacing w:before="240" w:after="240"/>
      <w:outlineLvl w:val="0"/>
    </w:pPr>
    <w:rPr>
      <w:b/>
      <w:sz w:val="48"/>
      <w:szCs w:val="48"/>
    </w:rPr>
  </w:style>
  <w:style w:type="paragraph" w:styleId="Titre2">
    <w:name w:val="heading 2"/>
    <w:basedOn w:val="Normal"/>
    <w:next w:val="Normal"/>
    <w:pPr>
      <w:pBdr>
        <w:top w:val="nil"/>
        <w:left w:val="nil"/>
        <w:bottom w:val="nil"/>
        <w:right w:val="nil"/>
        <w:between w:val="nil"/>
      </w:pBdr>
      <w:spacing w:before="225" w:after="225"/>
      <w:outlineLvl w:val="1"/>
    </w:pPr>
    <w:rPr>
      <w:b/>
      <w:sz w:val="36"/>
      <w:szCs w:val="36"/>
    </w:rPr>
  </w:style>
  <w:style w:type="paragraph" w:styleId="Titre3">
    <w:name w:val="heading 3"/>
    <w:basedOn w:val="Normal"/>
    <w:next w:val="Normal"/>
    <w:pPr>
      <w:pBdr>
        <w:top w:val="nil"/>
        <w:left w:val="nil"/>
        <w:bottom w:val="nil"/>
        <w:right w:val="nil"/>
        <w:between w:val="nil"/>
      </w:pBdr>
      <w:spacing w:before="240" w:after="240"/>
      <w:outlineLvl w:val="2"/>
    </w:pPr>
    <w:rPr>
      <w:b/>
      <w:sz w:val="28"/>
      <w:szCs w:val="28"/>
    </w:rPr>
  </w:style>
  <w:style w:type="paragraph" w:styleId="Titre4">
    <w:name w:val="heading 4"/>
    <w:basedOn w:val="Normal"/>
    <w:next w:val="Normal"/>
    <w:pPr>
      <w:pBdr>
        <w:top w:val="nil"/>
        <w:left w:val="nil"/>
        <w:bottom w:val="nil"/>
        <w:right w:val="nil"/>
        <w:between w:val="nil"/>
      </w:pBdr>
      <w:spacing w:before="255" w:after="255"/>
      <w:outlineLvl w:val="3"/>
    </w:pPr>
    <w:rPr>
      <w:b/>
      <w:sz w:val="24"/>
      <w:szCs w:val="24"/>
    </w:rPr>
  </w:style>
  <w:style w:type="paragraph" w:styleId="Titre5">
    <w:name w:val="heading 5"/>
    <w:basedOn w:val="Normal"/>
    <w:next w:val="Normal"/>
    <w:pPr>
      <w:pBdr>
        <w:top w:val="nil"/>
        <w:left w:val="nil"/>
        <w:bottom w:val="nil"/>
        <w:right w:val="nil"/>
        <w:between w:val="nil"/>
      </w:pBdr>
      <w:spacing w:before="255" w:after="255"/>
      <w:outlineLvl w:val="4"/>
    </w:pPr>
    <w:rPr>
      <w:b/>
      <w:sz w:val="18"/>
      <w:szCs w:val="18"/>
    </w:rPr>
  </w:style>
  <w:style w:type="paragraph" w:styleId="Titre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aliases w:val="Paragraphe à Puce,References,inspringtekst,List Paragraph (numbered (a)),Lapis Bulleted List,Liste 1,Numbered paragraph,List Paragraph1,Bullets,FIDA liste,Párrafo de lista,LIST,Liste couleur - Accent 11,Premier,Style 3,List Paragraph"/>
    <w:basedOn w:val="Normal"/>
    <w:link w:val="ParagraphedelisteCar"/>
    <w:uiPriority w:val="34"/>
    <w:qFormat/>
    <w:rsid w:val="00A82101"/>
    <w:pPr>
      <w:ind w:left="720"/>
      <w:contextualSpacing/>
    </w:pPr>
  </w:style>
  <w:style w:type="table" w:customStyle="1" w:styleId="Grilledutableau1">
    <w:name w:val="Grille du tableau1"/>
    <w:basedOn w:val="TableauNormal"/>
    <w:next w:val="Grilledutableau"/>
    <w:uiPriority w:val="39"/>
    <w:rsid w:val="00F00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F00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Paragraphe à Puce Car,References Car,inspringtekst Car,List Paragraph (numbered (a)) Car,Lapis Bulleted List Car,Liste 1 Car,Numbered paragraph Car,List Paragraph1 Car,Bullets Car,FIDA liste Car,Párrafo de lista Car,LIST Car"/>
    <w:link w:val="Paragraphedeliste"/>
    <w:uiPriority w:val="34"/>
    <w:qFormat/>
    <w:rsid w:val="0028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translate.googleusercontent.com/translate_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6044</Words>
  <Characters>33246</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c:creator>
  <cp:lastModifiedBy>Compte Microsoft</cp:lastModifiedBy>
  <cp:revision>2</cp:revision>
  <dcterms:created xsi:type="dcterms:W3CDTF">2024-02-19T16:15:00Z</dcterms:created>
  <dcterms:modified xsi:type="dcterms:W3CDTF">2024-02-19T16:15:00Z</dcterms:modified>
</cp:coreProperties>
</file>